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24332DBD"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044DF5">
        <w:rPr>
          <w:rFonts w:ascii="Arial" w:hAnsi="Arial" w:cs="Arial"/>
          <w:b/>
          <w:sz w:val="24"/>
          <w:szCs w:val="28"/>
          <w:lang w:val="en-US"/>
        </w:rPr>
        <w:t>8</w:t>
      </w:r>
      <w:r w:rsidR="00295937">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44DF5">
        <w:rPr>
          <w:rFonts w:ascii="Arial" w:hAnsi="Arial" w:cs="Arial"/>
          <w:b/>
          <w:sz w:val="24"/>
          <w:szCs w:val="28"/>
          <w:lang w:val="en-US"/>
        </w:rPr>
        <w:t>1</w:t>
      </w:r>
      <w:r w:rsidR="00885CA5">
        <w:rPr>
          <w:rFonts w:ascii="Arial" w:hAnsi="Arial" w:cs="Arial"/>
          <w:b/>
          <w:sz w:val="24"/>
          <w:szCs w:val="28"/>
          <w:lang w:val="en-US"/>
        </w:rPr>
        <w:t>07153</w:t>
      </w:r>
    </w:p>
    <w:p w14:paraId="60407F1B" w14:textId="4514AEA8"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D4986">
        <w:rPr>
          <w:rFonts w:ascii="Arial" w:hAnsi="Arial" w:cs="Arial"/>
          <w:b/>
          <w:sz w:val="24"/>
          <w:szCs w:val="28"/>
          <w:lang w:val="en-US"/>
        </w:rPr>
        <w:t>12-20 April</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7B583D">
        <w:rPr>
          <w:rFonts w:ascii="Arial" w:hAnsi="Arial" w:cs="Arial"/>
          <w:b/>
          <w:sz w:val="24"/>
          <w:szCs w:val="28"/>
          <w:lang w:val="en-US"/>
        </w:rPr>
        <w:t>1</w:t>
      </w:r>
    </w:p>
    <w:p w14:paraId="25590F8B" w14:textId="3EA5BDBD"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295937">
        <w:rPr>
          <w:rFonts w:ascii="Arial" w:hAnsi="Arial" w:cs="Arial"/>
          <w:bCs/>
          <w:sz w:val="22"/>
          <w:szCs w:val="22"/>
          <w:lang w:val="en-US"/>
        </w:rPr>
        <w:t>1</w:t>
      </w:r>
      <w:r w:rsidR="00002070" w:rsidRPr="00002070">
        <w:rPr>
          <w:rFonts w:ascii="Arial" w:hAnsi="Arial" w:cs="Arial"/>
          <w:bCs/>
          <w:sz w:val="22"/>
          <w:szCs w:val="22"/>
          <w:lang w:val="en-US"/>
        </w:rPr>
        <w:t>2.</w:t>
      </w:r>
      <w:r w:rsidR="00B55920">
        <w:rPr>
          <w:rFonts w:ascii="Arial" w:hAnsi="Arial" w:cs="Arial"/>
          <w:bCs/>
          <w:sz w:val="22"/>
          <w:szCs w:val="22"/>
          <w:lang w:val="en-US"/>
        </w:rPr>
        <w:t>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986CDBF"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295937" w:rsidRPr="00295937">
        <w:rPr>
          <w:rFonts w:ascii="Arial" w:hAnsi="Arial" w:cs="Arial"/>
          <w:sz w:val="22"/>
          <w:szCs w:val="22"/>
        </w:rPr>
        <w:t xml:space="preserve">LS </w:t>
      </w:r>
      <w:r w:rsidR="00295937">
        <w:rPr>
          <w:rFonts w:ascii="Arial" w:hAnsi="Arial" w:cs="Arial"/>
          <w:sz w:val="22"/>
          <w:szCs w:val="22"/>
        </w:rPr>
        <w:t xml:space="preserve">Response </w:t>
      </w:r>
      <w:r w:rsidR="00295937" w:rsidRPr="00295937">
        <w:rPr>
          <w:rFonts w:ascii="Arial" w:hAnsi="Arial" w:cs="Arial"/>
          <w:sz w:val="22"/>
          <w:szCs w:val="22"/>
        </w:rPr>
        <w:t xml:space="preserve">on UE </w:t>
      </w:r>
      <w:r w:rsidR="00295937">
        <w:rPr>
          <w:rFonts w:ascii="Arial" w:hAnsi="Arial" w:cs="Arial"/>
          <w:sz w:val="22"/>
          <w:szCs w:val="22"/>
        </w:rPr>
        <w:t>T</w:t>
      </w:r>
      <w:r w:rsidR="00295937" w:rsidRPr="00295937">
        <w:rPr>
          <w:rFonts w:ascii="Arial" w:hAnsi="Arial" w:cs="Arial"/>
          <w:sz w:val="22"/>
          <w:szCs w:val="22"/>
        </w:rPr>
        <w:t xml:space="preserve">ransmit </w:t>
      </w:r>
      <w:r w:rsidR="00295937">
        <w:rPr>
          <w:rFonts w:ascii="Arial" w:hAnsi="Arial" w:cs="Arial"/>
          <w:sz w:val="22"/>
          <w:szCs w:val="22"/>
        </w:rPr>
        <w:t>Ti</w:t>
      </w:r>
      <w:r w:rsidR="00295937" w:rsidRPr="00295937">
        <w:rPr>
          <w:rFonts w:ascii="Arial" w:hAnsi="Arial" w:cs="Arial"/>
          <w:sz w:val="22"/>
          <w:szCs w:val="22"/>
        </w:rPr>
        <w:t xml:space="preserve">ming </w:t>
      </w:r>
      <w:r w:rsidR="00295937">
        <w:rPr>
          <w:rFonts w:ascii="Arial" w:hAnsi="Arial" w:cs="Arial"/>
          <w:sz w:val="22"/>
          <w:szCs w:val="22"/>
        </w:rPr>
        <w:t>E</w:t>
      </w:r>
      <w:r w:rsidR="00295937" w:rsidRPr="00295937">
        <w:rPr>
          <w:rFonts w:ascii="Arial" w:hAnsi="Arial" w:cs="Arial"/>
          <w:sz w:val="22"/>
          <w:szCs w:val="22"/>
        </w:rPr>
        <w:t>rror</w:t>
      </w:r>
    </w:p>
    <w:p w14:paraId="37EAE97F" w14:textId="4B218A06"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95937">
        <w:rPr>
          <w:rFonts w:ascii="Arial" w:hAnsi="Arial" w:cs="Arial"/>
          <w:sz w:val="22"/>
          <w:szCs w:val="22"/>
        </w:rPr>
        <w:t>Approval</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FC1710D" w14:textId="5E6436F8" w:rsidR="0055506E" w:rsidRDefault="00D94F41" w:rsidP="00BB0A7A">
      <w:pPr>
        <w:spacing w:before="120" w:after="0"/>
        <w:rPr>
          <w:sz w:val="22"/>
          <w:szCs w:val="22"/>
          <w:lang w:val="en-US"/>
        </w:rPr>
      </w:pPr>
      <w:r>
        <w:rPr>
          <w:sz w:val="22"/>
          <w:szCs w:val="22"/>
          <w:lang w:val="en-US"/>
        </w:rPr>
        <w:t xml:space="preserve">RAN4 has received an LS from RAN1 on </w:t>
      </w:r>
      <w:r w:rsidRPr="00D94F41">
        <w:rPr>
          <w:sz w:val="22"/>
          <w:szCs w:val="22"/>
          <w:lang w:val="en-US"/>
        </w:rPr>
        <w:t xml:space="preserve">LS on </w:t>
      </w:r>
      <w:bookmarkStart w:id="3" w:name="_Hlk66899712"/>
      <w:r w:rsidRPr="00D94F41">
        <w:rPr>
          <w:sz w:val="22"/>
          <w:szCs w:val="22"/>
          <w:lang w:val="en-US"/>
        </w:rPr>
        <w:t xml:space="preserve">UE transmit timing error </w:t>
      </w:r>
      <w:bookmarkEnd w:id="3"/>
      <w:r w:rsidR="00683126">
        <w:rPr>
          <w:sz w:val="22"/>
          <w:szCs w:val="22"/>
          <w:lang w:val="en-US"/>
        </w:rPr>
        <w:t>[1]</w:t>
      </w:r>
      <w:r w:rsidR="008B5EA8">
        <w:rPr>
          <w:sz w:val="22"/>
          <w:szCs w:val="22"/>
          <w:lang w:val="en-US"/>
        </w:rPr>
        <w:t xml:space="preserve">. The LS is related to the Rel-17 WI on </w:t>
      </w:r>
      <w:r w:rsidR="0065006A" w:rsidRPr="0065006A">
        <w:rPr>
          <w:sz w:val="22"/>
          <w:szCs w:val="22"/>
          <w:lang w:val="en-US"/>
        </w:rPr>
        <w:t>Enhanced IoT and URLLC support</w:t>
      </w:r>
      <w:r w:rsidR="0065006A">
        <w:rPr>
          <w:sz w:val="22"/>
          <w:szCs w:val="22"/>
          <w:lang w:val="en-US"/>
        </w:rPr>
        <w:t xml:space="preserve"> [2].</w:t>
      </w:r>
    </w:p>
    <w:p w14:paraId="4BC9507D" w14:textId="6CEFD849" w:rsidR="007639E1" w:rsidRPr="003860F6" w:rsidRDefault="0065006A" w:rsidP="00BB0A7A">
      <w:pPr>
        <w:spacing w:before="120" w:after="0"/>
        <w:rPr>
          <w:sz w:val="22"/>
          <w:szCs w:val="22"/>
          <w:lang w:val="en-US"/>
        </w:rPr>
      </w:pPr>
      <w:r>
        <w:rPr>
          <w:sz w:val="22"/>
          <w:szCs w:val="22"/>
          <w:lang w:val="en-US"/>
        </w:rPr>
        <w:t xml:space="preserve">In this paper we analyze </w:t>
      </w:r>
      <w:r w:rsidR="00183017">
        <w:rPr>
          <w:sz w:val="22"/>
          <w:szCs w:val="22"/>
          <w:lang w:val="en-US"/>
        </w:rPr>
        <w:t xml:space="preserve">the RAN1 requests and provide draft of the response LS to RAN1. </w:t>
      </w:r>
    </w:p>
    <w:p w14:paraId="76B57B46" w14:textId="543DBD16" w:rsidR="00CB610D" w:rsidRPr="001D2FBF" w:rsidRDefault="00A2589E" w:rsidP="00CB610D">
      <w:pPr>
        <w:pStyle w:val="Heading1"/>
        <w:numPr>
          <w:ilvl w:val="0"/>
          <w:numId w:val="1"/>
        </w:numPr>
        <w:spacing w:before="360" w:after="0"/>
        <w:ind w:left="357" w:hanging="357"/>
      </w:pPr>
      <w:r>
        <w:t>Analysis of UE transmit timing error (</w:t>
      </w:r>
      <w:proofErr w:type="spellStart"/>
      <w:r>
        <w:t>Te</w:t>
      </w:r>
      <w:proofErr w:type="spellEnd"/>
      <w:r>
        <w:t>)</w:t>
      </w:r>
    </w:p>
    <w:p w14:paraId="21C357BB" w14:textId="41527045" w:rsidR="00C220AF" w:rsidRDefault="00FA6894" w:rsidP="000F22AE">
      <w:pPr>
        <w:spacing w:before="240" w:after="0"/>
        <w:rPr>
          <w:sz w:val="22"/>
          <w:szCs w:val="22"/>
        </w:rPr>
      </w:pPr>
      <w:r>
        <w:rPr>
          <w:sz w:val="22"/>
          <w:szCs w:val="22"/>
        </w:rPr>
        <w:t xml:space="preserve">The main question </w:t>
      </w:r>
      <w:r w:rsidR="000F7006">
        <w:rPr>
          <w:sz w:val="22"/>
          <w:szCs w:val="22"/>
        </w:rPr>
        <w:t xml:space="preserve">in the </w:t>
      </w:r>
      <w:r w:rsidR="00C26A4D" w:rsidRPr="00155A2E">
        <w:rPr>
          <w:sz w:val="22"/>
          <w:szCs w:val="22"/>
        </w:rPr>
        <w:t xml:space="preserve">RAN1 </w:t>
      </w:r>
      <w:r w:rsidR="000877E7" w:rsidRPr="00155A2E">
        <w:rPr>
          <w:sz w:val="22"/>
          <w:szCs w:val="22"/>
        </w:rPr>
        <w:t xml:space="preserve">LS </w:t>
      </w:r>
      <w:r w:rsidR="000F7006">
        <w:rPr>
          <w:sz w:val="22"/>
          <w:szCs w:val="22"/>
        </w:rPr>
        <w:t xml:space="preserve">is whether the </w:t>
      </w:r>
      <w:r w:rsidR="00C26A4D" w:rsidRPr="00155A2E">
        <w:rPr>
          <w:sz w:val="22"/>
          <w:szCs w:val="22"/>
        </w:rPr>
        <w:t xml:space="preserve">UE transmit timing error </w:t>
      </w:r>
      <w:r w:rsidR="00F73F6E" w:rsidRPr="00155A2E">
        <w:rPr>
          <w:sz w:val="22"/>
          <w:szCs w:val="22"/>
        </w:rPr>
        <w:t>(</w:t>
      </w:r>
      <w:proofErr w:type="spellStart"/>
      <w:r w:rsidR="00F73F6E" w:rsidRPr="00155A2E">
        <w:rPr>
          <w:sz w:val="22"/>
          <w:szCs w:val="22"/>
        </w:rPr>
        <w:t>Te</w:t>
      </w:r>
      <w:proofErr w:type="spellEnd"/>
      <w:r w:rsidR="00F73F6E" w:rsidRPr="00155A2E">
        <w:rPr>
          <w:sz w:val="22"/>
          <w:szCs w:val="22"/>
        </w:rPr>
        <w:t xml:space="preserve">) also includes </w:t>
      </w:r>
      <w:r w:rsidR="00F73F6E" w:rsidRPr="00155A2E">
        <w:rPr>
          <w:rFonts w:eastAsia="SimSun"/>
          <w:sz w:val="22"/>
          <w:szCs w:val="22"/>
        </w:rPr>
        <w:t xml:space="preserve">downlink frame timing detection error in the UE </w:t>
      </w:r>
      <w:r w:rsidR="00155A2E" w:rsidRPr="00155A2E">
        <w:rPr>
          <w:rFonts w:eastAsia="SimSun"/>
          <w:sz w:val="22"/>
          <w:szCs w:val="22"/>
        </w:rPr>
        <w:t xml:space="preserve">or not. </w:t>
      </w:r>
      <w:r w:rsidR="00C220AF">
        <w:rPr>
          <w:rFonts w:eastAsia="SimSun"/>
          <w:sz w:val="22"/>
          <w:szCs w:val="22"/>
        </w:rPr>
        <w:t xml:space="preserve">This is </w:t>
      </w:r>
      <w:proofErr w:type="spellStart"/>
      <w:r w:rsidR="00C220AF">
        <w:rPr>
          <w:rFonts w:eastAsia="SimSun"/>
          <w:sz w:val="22"/>
          <w:szCs w:val="22"/>
        </w:rPr>
        <w:t>analyzed</w:t>
      </w:r>
      <w:proofErr w:type="spellEnd"/>
      <w:r w:rsidR="00C220AF">
        <w:rPr>
          <w:rFonts w:eastAsia="SimSun"/>
          <w:sz w:val="22"/>
          <w:szCs w:val="22"/>
        </w:rPr>
        <w:t xml:space="preserve"> and discussed below.</w:t>
      </w:r>
    </w:p>
    <w:p w14:paraId="3A8DC842" w14:textId="77777777" w:rsidR="00FD378A" w:rsidRDefault="00FD378A" w:rsidP="000877E7">
      <w:pPr>
        <w:spacing w:after="0"/>
        <w:rPr>
          <w:sz w:val="22"/>
          <w:szCs w:val="22"/>
        </w:rPr>
      </w:pPr>
    </w:p>
    <w:p w14:paraId="30B35313" w14:textId="32A71C34" w:rsidR="00B42867" w:rsidRDefault="00B0220D" w:rsidP="000877E7">
      <w:pPr>
        <w:spacing w:after="0"/>
        <w:rPr>
          <w:sz w:val="22"/>
          <w:szCs w:val="22"/>
        </w:rPr>
      </w:pPr>
      <w:r>
        <w:rPr>
          <w:sz w:val="22"/>
          <w:szCs w:val="22"/>
        </w:rPr>
        <w:t xml:space="preserve">The UE uses the SSB of the reference cell (e.g. </w:t>
      </w:r>
      <w:proofErr w:type="spellStart"/>
      <w:r>
        <w:rPr>
          <w:sz w:val="22"/>
          <w:szCs w:val="22"/>
        </w:rPr>
        <w:t>PCell</w:t>
      </w:r>
      <w:proofErr w:type="spellEnd"/>
      <w:r>
        <w:rPr>
          <w:sz w:val="22"/>
          <w:szCs w:val="22"/>
        </w:rPr>
        <w:t xml:space="preserve"> in </w:t>
      </w:r>
      <w:proofErr w:type="spellStart"/>
      <w:r>
        <w:rPr>
          <w:sz w:val="22"/>
          <w:szCs w:val="22"/>
        </w:rPr>
        <w:t>pTAG</w:t>
      </w:r>
      <w:proofErr w:type="spellEnd"/>
      <w:r>
        <w:rPr>
          <w:sz w:val="22"/>
          <w:szCs w:val="22"/>
        </w:rPr>
        <w:t xml:space="preserve">) to derive the UE’s transmit </w:t>
      </w:r>
      <w:r w:rsidRPr="00FD378A">
        <w:rPr>
          <w:sz w:val="22"/>
          <w:szCs w:val="22"/>
        </w:rPr>
        <w:t>timing</w:t>
      </w:r>
      <w:r>
        <w:rPr>
          <w:sz w:val="22"/>
          <w:szCs w:val="22"/>
        </w:rPr>
        <w:t xml:space="preserve">. </w:t>
      </w:r>
      <w:r w:rsidR="00B42867" w:rsidRPr="00B42867">
        <w:rPr>
          <w:sz w:val="22"/>
          <w:szCs w:val="22"/>
        </w:rPr>
        <w:t xml:space="preserve">The downlink timing is </w:t>
      </w:r>
      <w:r w:rsidR="008903CD">
        <w:rPr>
          <w:sz w:val="22"/>
          <w:szCs w:val="22"/>
        </w:rPr>
        <w:t xml:space="preserve">the time when the UE receives </w:t>
      </w:r>
      <w:r w:rsidR="00B42867" w:rsidRPr="00B42867">
        <w:rPr>
          <w:sz w:val="22"/>
          <w:szCs w:val="22"/>
        </w:rPr>
        <w:t xml:space="preserve">the </w:t>
      </w:r>
      <w:r w:rsidR="008903CD">
        <w:rPr>
          <w:sz w:val="22"/>
          <w:szCs w:val="22"/>
        </w:rPr>
        <w:t xml:space="preserve">SSB’s </w:t>
      </w:r>
      <w:r w:rsidR="00B42867" w:rsidRPr="00B42867">
        <w:rPr>
          <w:sz w:val="22"/>
          <w:szCs w:val="22"/>
        </w:rPr>
        <w:t>first detected path (in time)</w:t>
      </w:r>
      <w:r w:rsidR="008903CD">
        <w:rPr>
          <w:sz w:val="22"/>
          <w:szCs w:val="22"/>
        </w:rPr>
        <w:t>.</w:t>
      </w:r>
    </w:p>
    <w:p w14:paraId="5302D832" w14:textId="77777777" w:rsidR="00B42867" w:rsidRDefault="00B42867" w:rsidP="000877E7">
      <w:pPr>
        <w:spacing w:after="0"/>
        <w:rPr>
          <w:sz w:val="22"/>
          <w:szCs w:val="22"/>
        </w:rPr>
      </w:pPr>
    </w:p>
    <w:p w14:paraId="4F0A127E" w14:textId="6A86DE16" w:rsidR="00F50339" w:rsidRPr="00F50339" w:rsidRDefault="00B0220D" w:rsidP="000877E7">
      <w:pPr>
        <w:spacing w:after="0"/>
        <w:rPr>
          <w:sz w:val="22"/>
          <w:szCs w:val="22"/>
        </w:rPr>
      </w:pPr>
      <w:r>
        <w:rPr>
          <w:sz w:val="22"/>
          <w:szCs w:val="22"/>
        </w:rPr>
        <w:t xml:space="preserve">The SSB should be available at least one every 160 </w:t>
      </w:r>
      <w:proofErr w:type="spellStart"/>
      <w:r>
        <w:rPr>
          <w:sz w:val="22"/>
          <w:szCs w:val="22"/>
        </w:rPr>
        <w:t>ms</w:t>
      </w:r>
      <w:proofErr w:type="spellEnd"/>
      <w:r>
        <w:rPr>
          <w:sz w:val="22"/>
          <w:szCs w:val="22"/>
        </w:rPr>
        <w:t xml:space="preserve">. </w:t>
      </w:r>
      <w:r w:rsidR="00C220AF">
        <w:rPr>
          <w:sz w:val="22"/>
          <w:szCs w:val="22"/>
        </w:rPr>
        <w:t xml:space="preserve">As can be observed from Table </w:t>
      </w:r>
      <w:r w:rsidR="005E4DCC">
        <w:rPr>
          <w:sz w:val="22"/>
          <w:szCs w:val="22"/>
        </w:rPr>
        <w:t xml:space="preserve">7.1.2-1 in TS 38.133 below that the </w:t>
      </w:r>
      <w:proofErr w:type="spellStart"/>
      <w:r w:rsidR="000877E7" w:rsidRPr="000877E7">
        <w:rPr>
          <w:rFonts w:eastAsia="Calibri"/>
          <w:sz w:val="22"/>
          <w:szCs w:val="22"/>
          <w:lang w:val="en-US" w:eastAsia="sv-SE"/>
        </w:rPr>
        <w:t>Te</w:t>
      </w:r>
      <w:proofErr w:type="spellEnd"/>
      <w:r w:rsidR="000877E7" w:rsidRPr="000877E7">
        <w:rPr>
          <w:rFonts w:eastAsia="Calibri"/>
          <w:sz w:val="22"/>
          <w:szCs w:val="22"/>
          <w:lang w:val="en-US" w:eastAsia="sv-SE"/>
        </w:rPr>
        <w:t xml:space="preserve"> is defined as function of both SSB SCS and UL SCS</w:t>
      </w:r>
      <w:r w:rsidR="005E4DCC">
        <w:rPr>
          <w:rFonts w:eastAsia="Calibri"/>
          <w:sz w:val="22"/>
          <w:szCs w:val="22"/>
          <w:lang w:val="en-US" w:eastAsia="sv-SE"/>
        </w:rPr>
        <w:t xml:space="preserve">. </w:t>
      </w:r>
    </w:p>
    <w:p w14:paraId="19E42697" w14:textId="77777777" w:rsidR="00F50339" w:rsidRDefault="00F50339" w:rsidP="000877E7">
      <w:pPr>
        <w:spacing w:after="0"/>
        <w:rPr>
          <w:rFonts w:eastAsia="Calibri"/>
          <w:sz w:val="22"/>
          <w:szCs w:val="22"/>
          <w:lang w:val="en-US" w:eastAsia="sv-SE"/>
        </w:rPr>
      </w:pPr>
    </w:p>
    <w:p w14:paraId="1062B6BA" w14:textId="27D0CB39" w:rsidR="00F50339" w:rsidRDefault="000F22AE" w:rsidP="000877E7">
      <w:pPr>
        <w:spacing w:after="0"/>
        <w:rPr>
          <w:rFonts w:eastAsia="Calibri"/>
          <w:sz w:val="22"/>
          <w:szCs w:val="22"/>
          <w:lang w:val="en-US" w:eastAsia="sv-SE"/>
        </w:rPr>
      </w:pPr>
      <w:r>
        <w:rPr>
          <w:rFonts w:eastAsia="Calibri"/>
          <w:sz w:val="22"/>
          <w:szCs w:val="22"/>
          <w:lang w:val="en-US" w:eastAsia="sv-SE"/>
        </w:rPr>
        <w:t xml:space="preserve">The SSB BW </w:t>
      </w:r>
      <w:r w:rsidR="00DB68F9">
        <w:rPr>
          <w:rFonts w:eastAsia="Calibri"/>
          <w:sz w:val="22"/>
          <w:szCs w:val="22"/>
          <w:lang w:val="en-US" w:eastAsia="sv-SE"/>
        </w:rPr>
        <w:t>(</w:t>
      </w:r>
      <w:r>
        <w:rPr>
          <w:rFonts w:eastAsia="Calibri"/>
          <w:sz w:val="22"/>
          <w:szCs w:val="22"/>
          <w:lang w:val="en-US" w:eastAsia="sv-SE"/>
        </w:rPr>
        <w:t>in MHz</w:t>
      </w:r>
      <w:r w:rsidR="00DB68F9">
        <w:rPr>
          <w:rFonts w:eastAsia="Calibri"/>
          <w:sz w:val="22"/>
          <w:szCs w:val="22"/>
          <w:lang w:val="en-US" w:eastAsia="sv-SE"/>
        </w:rPr>
        <w:t>)</w:t>
      </w:r>
      <w:r>
        <w:rPr>
          <w:rFonts w:eastAsia="Calibri"/>
          <w:sz w:val="22"/>
          <w:szCs w:val="22"/>
          <w:lang w:val="en-US" w:eastAsia="sv-SE"/>
        </w:rPr>
        <w:t xml:space="preserve"> depends on the SCS of the SSB. The UE </w:t>
      </w:r>
      <w:proofErr w:type="spellStart"/>
      <w:r>
        <w:rPr>
          <w:rFonts w:eastAsia="Calibri"/>
          <w:sz w:val="22"/>
          <w:szCs w:val="22"/>
          <w:lang w:val="en-US" w:eastAsia="sv-SE"/>
        </w:rPr>
        <w:t>samling</w:t>
      </w:r>
      <w:proofErr w:type="spellEnd"/>
      <w:r>
        <w:rPr>
          <w:rFonts w:eastAsia="Calibri"/>
          <w:sz w:val="22"/>
          <w:szCs w:val="22"/>
          <w:lang w:val="en-US" w:eastAsia="sv-SE"/>
        </w:rPr>
        <w:t xml:space="preserve"> rate </w:t>
      </w:r>
      <w:r w:rsidR="00752558">
        <w:rPr>
          <w:rFonts w:eastAsia="Calibri"/>
          <w:sz w:val="22"/>
          <w:szCs w:val="22"/>
          <w:lang w:val="en-US" w:eastAsia="sv-SE"/>
        </w:rPr>
        <w:t xml:space="preserve">in turn </w:t>
      </w:r>
      <w:r>
        <w:rPr>
          <w:rFonts w:eastAsia="Calibri"/>
          <w:sz w:val="22"/>
          <w:szCs w:val="22"/>
          <w:lang w:val="en-US" w:eastAsia="sv-SE"/>
        </w:rPr>
        <w:t>depends on the SSB BW</w:t>
      </w:r>
      <w:r w:rsidR="00F23C95">
        <w:rPr>
          <w:rFonts w:eastAsia="Calibri"/>
          <w:sz w:val="22"/>
          <w:szCs w:val="22"/>
          <w:lang w:val="en-US" w:eastAsia="sv-SE"/>
        </w:rPr>
        <w:t xml:space="preserve"> i.e. larger sampling rate at higher SCS</w:t>
      </w:r>
      <w:r w:rsidR="00142CAB">
        <w:rPr>
          <w:rFonts w:eastAsia="Calibri"/>
          <w:sz w:val="22"/>
          <w:szCs w:val="22"/>
          <w:lang w:val="en-US" w:eastAsia="sv-SE"/>
        </w:rPr>
        <w:t xml:space="preserve"> (or larger BW) and vice versa</w:t>
      </w:r>
      <w:r w:rsidR="00F23C95">
        <w:rPr>
          <w:rFonts w:eastAsia="Calibri"/>
          <w:sz w:val="22"/>
          <w:szCs w:val="22"/>
          <w:lang w:val="en-US" w:eastAsia="sv-SE"/>
        </w:rPr>
        <w:t xml:space="preserve">. </w:t>
      </w:r>
      <w:r w:rsidR="006078CC">
        <w:rPr>
          <w:rFonts w:eastAsia="Calibri"/>
          <w:sz w:val="22"/>
          <w:szCs w:val="22"/>
          <w:lang w:val="en-US" w:eastAsia="sv-SE"/>
        </w:rPr>
        <w:t>Firstly</w:t>
      </w:r>
      <w:r w:rsidR="00645750">
        <w:rPr>
          <w:rFonts w:eastAsia="Calibri"/>
          <w:sz w:val="22"/>
          <w:szCs w:val="22"/>
          <w:lang w:val="en-US" w:eastAsia="sv-SE"/>
        </w:rPr>
        <w:t>,</w:t>
      </w:r>
      <w:r w:rsidR="006078CC">
        <w:rPr>
          <w:rFonts w:eastAsia="Calibri"/>
          <w:sz w:val="22"/>
          <w:szCs w:val="22"/>
          <w:lang w:val="en-US" w:eastAsia="sv-SE"/>
        </w:rPr>
        <w:t xml:space="preserve"> it is observed from </w:t>
      </w:r>
      <w:r w:rsidR="006078CC">
        <w:rPr>
          <w:sz w:val="22"/>
          <w:szCs w:val="22"/>
        </w:rPr>
        <w:t xml:space="preserve">Table 7.1.2-1 </w:t>
      </w:r>
      <w:r w:rsidR="006078CC">
        <w:rPr>
          <w:rFonts w:eastAsia="Calibri"/>
          <w:sz w:val="22"/>
          <w:szCs w:val="22"/>
          <w:lang w:eastAsia="sv-SE"/>
        </w:rPr>
        <w:t xml:space="preserve">that the magnitude of </w:t>
      </w:r>
      <w:proofErr w:type="spellStart"/>
      <w:r>
        <w:rPr>
          <w:rFonts w:eastAsia="Calibri"/>
          <w:sz w:val="22"/>
          <w:szCs w:val="22"/>
          <w:lang w:val="en-US" w:eastAsia="sv-SE"/>
        </w:rPr>
        <w:t>Te</w:t>
      </w:r>
      <w:proofErr w:type="spellEnd"/>
      <w:r>
        <w:rPr>
          <w:rFonts w:eastAsia="Calibri"/>
          <w:sz w:val="22"/>
          <w:szCs w:val="22"/>
          <w:lang w:val="en-US" w:eastAsia="sv-SE"/>
        </w:rPr>
        <w:t xml:space="preserve"> </w:t>
      </w:r>
      <w:r w:rsidR="008A3922">
        <w:rPr>
          <w:rFonts w:eastAsia="Calibri"/>
          <w:sz w:val="22"/>
          <w:szCs w:val="22"/>
          <w:lang w:val="en-US" w:eastAsia="sv-SE"/>
        </w:rPr>
        <w:t xml:space="preserve">decreases with </w:t>
      </w:r>
      <w:r w:rsidR="001973FB">
        <w:rPr>
          <w:rFonts w:eastAsia="Calibri"/>
          <w:sz w:val="22"/>
          <w:szCs w:val="22"/>
          <w:lang w:val="en-US" w:eastAsia="sv-SE"/>
        </w:rPr>
        <w:t xml:space="preserve">the increase in the </w:t>
      </w:r>
      <w:r w:rsidR="008A3922">
        <w:rPr>
          <w:rFonts w:eastAsia="Calibri"/>
          <w:sz w:val="22"/>
          <w:szCs w:val="22"/>
          <w:lang w:val="en-US" w:eastAsia="sv-SE"/>
        </w:rPr>
        <w:t>SSB SCS</w:t>
      </w:r>
      <w:r w:rsidR="00645750">
        <w:rPr>
          <w:rFonts w:eastAsia="Calibri"/>
          <w:sz w:val="22"/>
          <w:szCs w:val="22"/>
          <w:lang w:val="en-US" w:eastAsia="sv-SE"/>
        </w:rPr>
        <w:t xml:space="preserve"> </w:t>
      </w:r>
      <w:r w:rsidR="00953351">
        <w:rPr>
          <w:rFonts w:eastAsia="Calibri"/>
          <w:sz w:val="22"/>
          <w:szCs w:val="22"/>
          <w:lang w:val="en-US" w:eastAsia="sv-SE"/>
        </w:rPr>
        <w:t xml:space="preserve">(that are conditional to the </w:t>
      </w:r>
      <w:proofErr w:type="spellStart"/>
      <w:r w:rsidR="00953351">
        <w:rPr>
          <w:rFonts w:eastAsia="Calibri"/>
          <w:sz w:val="22"/>
          <w:szCs w:val="22"/>
          <w:lang w:val="en-US" w:eastAsia="sv-SE"/>
        </w:rPr>
        <w:t>Te</w:t>
      </w:r>
      <w:proofErr w:type="spellEnd"/>
      <w:r w:rsidR="00953351">
        <w:rPr>
          <w:rFonts w:eastAsia="Calibri"/>
          <w:sz w:val="22"/>
          <w:szCs w:val="22"/>
          <w:lang w:val="en-US" w:eastAsia="sv-SE"/>
        </w:rPr>
        <w:t xml:space="preserve">) </w:t>
      </w:r>
      <w:r w:rsidR="00645750">
        <w:rPr>
          <w:rFonts w:eastAsia="Calibri"/>
          <w:sz w:val="22"/>
          <w:szCs w:val="22"/>
          <w:lang w:val="en-US" w:eastAsia="sv-SE"/>
        </w:rPr>
        <w:t>and vice versa</w:t>
      </w:r>
      <w:r w:rsidR="006078CC">
        <w:rPr>
          <w:rFonts w:eastAsia="Calibri"/>
          <w:sz w:val="22"/>
          <w:szCs w:val="22"/>
          <w:lang w:val="en-US" w:eastAsia="sv-SE"/>
        </w:rPr>
        <w:t>. Th</w:t>
      </w:r>
      <w:r w:rsidR="0062219E">
        <w:rPr>
          <w:rFonts w:eastAsia="Calibri"/>
          <w:sz w:val="22"/>
          <w:szCs w:val="22"/>
          <w:lang w:val="en-US" w:eastAsia="sv-SE"/>
        </w:rPr>
        <w:t xml:space="preserve">e reason is that </w:t>
      </w:r>
      <w:r w:rsidR="006078CC">
        <w:rPr>
          <w:rFonts w:eastAsia="Calibri"/>
          <w:sz w:val="22"/>
          <w:szCs w:val="22"/>
          <w:lang w:val="en-US" w:eastAsia="sv-SE"/>
        </w:rPr>
        <w:t>at</w:t>
      </w:r>
      <w:r w:rsidR="00756E44">
        <w:rPr>
          <w:rFonts w:eastAsia="Calibri"/>
          <w:sz w:val="22"/>
          <w:szCs w:val="22"/>
          <w:lang w:val="en-US" w:eastAsia="sv-SE"/>
        </w:rPr>
        <w:t xml:space="preserve"> </w:t>
      </w:r>
      <w:r w:rsidR="000D35A8">
        <w:rPr>
          <w:rFonts w:eastAsia="Calibri"/>
          <w:sz w:val="22"/>
          <w:szCs w:val="22"/>
          <w:lang w:val="en-US" w:eastAsia="sv-SE"/>
        </w:rPr>
        <w:t xml:space="preserve">larger </w:t>
      </w:r>
      <w:r w:rsidR="00A4318C">
        <w:rPr>
          <w:rFonts w:eastAsia="Calibri"/>
          <w:sz w:val="22"/>
          <w:szCs w:val="22"/>
          <w:lang w:val="en-US" w:eastAsia="sv-SE"/>
        </w:rPr>
        <w:t xml:space="preserve">sampling rate the </w:t>
      </w:r>
      <w:r w:rsidR="00AD54F6">
        <w:rPr>
          <w:rFonts w:eastAsia="Calibri"/>
          <w:sz w:val="22"/>
          <w:szCs w:val="22"/>
          <w:lang w:val="en-US" w:eastAsia="sv-SE"/>
        </w:rPr>
        <w:t xml:space="preserve">DL </w:t>
      </w:r>
      <w:r w:rsidR="00A4318C">
        <w:rPr>
          <w:rFonts w:eastAsia="Calibri"/>
          <w:sz w:val="22"/>
          <w:szCs w:val="22"/>
          <w:lang w:val="en-US" w:eastAsia="sv-SE"/>
        </w:rPr>
        <w:t xml:space="preserve">frame </w:t>
      </w:r>
      <w:r w:rsidR="00953351">
        <w:rPr>
          <w:rFonts w:eastAsia="Calibri"/>
          <w:sz w:val="22"/>
          <w:szCs w:val="22"/>
          <w:lang w:val="en-US" w:eastAsia="sv-SE"/>
        </w:rPr>
        <w:t xml:space="preserve">receive </w:t>
      </w:r>
      <w:r w:rsidR="00A4318C">
        <w:rPr>
          <w:rFonts w:eastAsia="Calibri"/>
          <w:sz w:val="22"/>
          <w:szCs w:val="22"/>
          <w:lang w:val="en-US" w:eastAsia="sv-SE"/>
        </w:rPr>
        <w:t xml:space="preserve">timing error at the UE decreases compared to that at </w:t>
      </w:r>
      <w:r w:rsidR="001973FB">
        <w:rPr>
          <w:rFonts w:eastAsia="Calibri"/>
          <w:sz w:val="22"/>
          <w:szCs w:val="22"/>
          <w:lang w:val="en-US" w:eastAsia="sv-SE"/>
        </w:rPr>
        <w:t xml:space="preserve">lower SSB SCS. </w:t>
      </w:r>
    </w:p>
    <w:p w14:paraId="085A1591" w14:textId="77777777" w:rsidR="00F50339" w:rsidRDefault="00F50339" w:rsidP="000877E7">
      <w:pPr>
        <w:spacing w:after="0"/>
        <w:rPr>
          <w:rFonts w:eastAsia="Calibri"/>
          <w:sz w:val="22"/>
          <w:szCs w:val="22"/>
          <w:lang w:val="en-US" w:eastAsia="sv-SE"/>
        </w:rPr>
      </w:pPr>
    </w:p>
    <w:p w14:paraId="1CA15267" w14:textId="2744D8EE" w:rsidR="002B4538" w:rsidRDefault="003F51D6" w:rsidP="000877E7">
      <w:pPr>
        <w:spacing w:after="0"/>
        <w:rPr>
          <w:rFonts w:eastAsia="Calibri"/>
          <w:sz w:val="22"/>
          <w:szCs w:val="22"/>
          <w:lang w:val="en-US" w:eastAsia="sv-SE"/>
        </w:rPr>
      </w:pPr>
      <w:r>
        <w:rPr>
          <w:rFonts w:eastAsia="Calibri"/>
          <w:sz w:val="22"/>
          <w:szCs w:val="22"/>
          <w:lang w:val="en-US" w:eastAsia="sv-SE"/>
        </w:rPr>
        <w:t xml:space="preserve">It is also observed from </w:t>
      </w:r>
      <w:r>
        <w:rPr>
          <w:sz w:val="22"/>
          <w:szCs w:val="22"/>
        </w:rPr>
        <w:t xml:space="preserve">Table 7.1.2-1 </w:t>
      </w:r>
      <w:r>
        <w:rPr>
          <w:rFonts w:eastAsia="Calibri"/>
          <w:sz w:val="22"/>
          <w:szCs w:val="22"/>
          <w:lang w:eastAsia="sv-SE"/>
        </w:rPr>
        <w:t xml:space="preserve">that the magnitude of </w:t>
      </w:r>
      <w:proofErr w:type="spellStart"/>
      <w:r>
        <w:rPr>
          <w:rFonts w:eastAsia="Calibri"/>
          <w:sz w:val="22"/>
          <w:szCs w:val="22"/>
          <w:lang w:val="en-US" w:eastAsia="sv-SE"/>
        </w:rPr>
        <w:t>Te</w:t>
      </w:r>
      <w:proofErr w:type="spellEnd"/>
      <w:r>
        <w:rPr>
          <w:rFonts w:eastAsia="Calibri"/>
          <w:sz w:val="22"/>
          <w:szCs w:val="22"/>
          <w:lang w:val="en-US" w:eastAsia="sv-SE"/>
        </w:rPr>
        <w:t xml:space="preserve"> decreases with the increase in the UL SCS and vice versa. The </w:t>
      </w:r>
      <w:r w:rsidR="00D337F5">
        <w:rPr>
          <w:rFonts w:eastAsia="Calibri"/>
          <w:sz w:val="22"/>
          <w:szCs w:val="22"/>
          <w:lang w:val="en-US" w:eastAsia="sv-SE"/>
        </w:rPr>
        <w:t xml:space="preserve">UL CP needs to account for </w:t>
      </w:r>
      <w:r w:rsidR="004E3029">
        <w:rPr>
          <w:rFonts w:eastAsia="Calibri"/>
          <w:sz w:val="22"/>
          <w:szCs w:val="22"/>
          <w:lang w:val="en-US" w:eastAsia="sv-SE"/>
        </w:rPr>
        <w:t>radio channel imper</w:t>
      </w:r>
      <w:r w:rsidR="00EF1DB7">
        <w:rPr>
          <w:rFonts w:eastAsia="Calibri"/>
          <w:sz w:val="22"/>
          <w:szCs w:val="22"/>
          <w:lang w:val="en-US" w:eastAsia="sv-SE"/>
        </w:rPr>
        <w:t xml:space="preserve">fections e.g. </w:t>
      </w:r>
      <w:r>
        <w:rPr>
          <w:rFonts w:eastAsia="Calibri"/>
          <w:sz w:val="22"/>
          <w:szCs w:val="22"/>
          <w:lang w:val="en-US" w:eastAsia="sv-SE"/>
        </w:rPr>
        <w:t xml:space="preserve">delay spread caused by the </w:t>
      </w:r>
      <w:r w:rsidR="004E3029">
        <w:rPr>
          <w:rFonts w:eastAsia="Calibri"/>
          <w:sz w:val="22"/>
          <w:szCs w:val="22"/>
          <w:lang w:val="en-US" w:eastAsia="sv-SE"/>
        </w:rPr>
        <w:t>multipath</w:t>
      </w:r>
      <w:r w:rsidR="00E37211">
        <w:rPr>
          <w:rFonts w:eastAsia="Calibri"/>
          <w:sz w:val="22"/>
          <w:szCs w:val="22"/>
          <w:lang w:val="en-US" w:eastAsia="sv-SE"/>
        </w:rPr>
        <w:t xml:space="preserve"> effects</w:t>
      </w:r>
      <w:r w:rsidR="00EF1DB7">
        <w:rPr>
          <w:rFonts w:eastAsia="Calibri"/>
          <w:sz w:val="22"/>
          <w:szCs w:val="22"/>
          <w:lang w:val="en-US" w:eastAsia="sv-SE"/>
        </w:rPr>
        <w:t>.</w:t>
      </w:r>
      <w:r w:rsidR="00F50339">
        <w:rPr>
          <w:rFonts w:eastAsia="Calibri"/>
          <w:sz w:val="22"/>
          <w:szCs w:val="22"/>
          <w:lang w:val="en-US" w:eastAsia="sv-SE"/>
        </w:rPr>
        <w:t xml:space="preserve"> </w:t>
      </w:r>
      <w:r>
        <w:rPr>
          <w:rFonts w:eastAsia="Calibri"/>
          <w:sz w:val="22"/>
          <w:szCs w:val="22"/>
          <w:lang w:val="en-US" w:eastAsia="sv-SE"/>
        </w:rPr>
        <w:t>T</w:t>
      </w:r>
      <w:r w:rsidR="00EF1DB7">
        <w:rPr>
          <w:rFonts w:eastAsia="Calibri"/>
          <w:sz w:val="22"/>
          <w:szCs w:val="22"/>
          <w:lang w:val="en-US" w:eastAsia="sv-SE"/>
        </w:rPr>
        <w:t>herefore</w:t>
      </w:r>
      <w:r>
        <w:rPr>
          <w:rFonts w:eastAsia="Calibri"/>
          <w:sz w:val="22"/>
          <w:szCs w:val="22"/>
          <w:lang w:val="en-US" w:eastAsia="sv-SE"/>
        </w:rPr>
        <w:t xml:space="preserve">, to ensure that the base station can received UL signals from multiple UEs in the cell well within the CP, the </w:t>
      </w:r>
      <w:proofErr w:type="spellStart"/>
      <w:r w:rsidR="00EF1DB7">
        <w:rPr>
          <w:rFonts w:eastAsia="Calibri"/>
          <w:sz w:val="22"/>
          <w:szCs w:val="22"/>
          <w:lang w:val="en-US" w:eastAsia="sv-SE"/>
        </w:rPr>
        <w:t>Te</w:t>
      </w:r>
      <w:proofErr w:type="spellEnd"/>
      <w:r w:rsidR="00EF1DB7">
        <w:rPr>
          <w:rFonts w:eastAsia="Calibri"/>
          <w:sz w:val="22"/>
          <w:szCs w:val="22"/>
          <w:lang w:val="en-US" w:eastAsia="sv-SE"/>
        </w:rPr>
        <w:t xml:space="preserve"> </w:t>
      </w:r>
      <w:r>
        <w:rPr>
          <w:rFonts w:eastAsia="Calibri"/>
          <w:sz w:val="22"/>
          <w:szCs w:val="22"/>
          <w:lang w:val="en-US" w:eastAsia="sv-SE"/>
        </w:rPr>
        <w:t>is kept as s</w:t>
      </w:r>
      <w:r w:rsidR="00EF1DB7">
        <w:rPr>
          <w:rFonts w:eastAsia="Calibri"/>
          <w:sz w:val="22"/>
          <w:szCs w:val="22"/>
          <w:lang w:val="en-US" w:eastAsia="sv-SE"/>
        </w:rPr>
        <w:t>mall fraction of the UL CP.</w:t>
      </w:r>
    </w:p>
    <w:p w14:paraId="1742E8F9" w14:textId="7CF04902" w:rsidR="008E399B" w:rsidRDefault="008E399B" w:rsidP="000877E7">
      <w:pPr>
        <w:spacing w:after="0"/>
        <w:rPr>
          <w:rFonts w:eastAsia="Calibri"/>
          <w:sz w:val="22"/>
          <w:szCs w:val="22"/>
          <w:lang w:val="en-US" w:eastAsia="sv-SE"/>
        </w:rPr>
      </w:pPr>
    </w:p>
    <w:p w14:paraId="292DC68B" w14:textId="39A4B44B" w:rsidR="008E399B" w:rsidRDefault="008E399B" w:rsidP="000877E7">
      <w:pPr>
        <w:spacing w:after="0"/>
        <w:rPr>
          <w:rFonts w:eastAsia="Calibri"/>
          <w:sz w:val="22"/>
          <w:szCs w:val="22"/>
          <w:lang w:val="en-US" w:eastAsia="sv-SE"/>
        </w:rPr>
      </w:pPr>
      <w:r>
        <w:rPr>
          <w:rFonts w:eastAsia="Calibri"/>
          <w:sz w:val="22"/>
          <w:szCs w:val="22"/>
          <w:lang w:val="en-US" w:eastAsia="sv-SE"/>
        </w:rPr>
        <w:t xml:space="preserve">The </w:t>
      </w:r>
      <w:proofErr w:type="spellStart"/>
      <w:r>
        <w:rPr>
          <w:rFonts w:eastAsia="Calibri"/>
          <w:sz w:val="22"/>
          <w:szCs w:val="22"/>
          <w:lang w:val="en-US" w:eastAsia="sv-SE"/>
        </w:rPr>
        <w:t>Te</w:t>
      </w:r>
      <w:proofErr w:type="spellEnd"/>
      <w:r>
        <w:rPr>
          <w:rFonts w:eastAsia="Calibri"/>
          <w:sz w:val="22"/>
          <w:szCs w:val="22"/>
          <w:lang w:val="en-US" w:eastAsia="sv-SE"/>
        </w:rPr>
        <w:t xml:space="preserve"> also includes other </w:t>
      </w:r>
      <w:r w:rsidR="00CE0B86">
        <w:rPr>
          <w:rFonts w:eastAsia="Calibri"/>
          <w:sz w:val="22"/>
          <w:szCs w:val="22"/>
          <w:lang w:val="en-US" w:eastAsia="sv-SE"/>
        </w:rPr>
        <w:t xml:space="preserve">implementation margins e.g. 1.5 Ts </w:t>
      </w:r>
      <w:r w:rsidR="00B655D0">
        <w:rPr>
          <w:rFonts w:eastAsia="Calibri"/>
          <w:sz w:val="22"/>
          <w:szCs w:val="22"/>
          <w:lang w:val="en-US" w:eastAsia="sv-SE"/>
        </w:rPr>
        <w:t xml:space="preserve">(96 Tc) </w:t>
      </w:r>
      <w:r w:rsidR="00CE0B86">
        <w:rPr>
          <w:rFonts w:eastAsia="Calibri"/>
          <w:sz w:val="22"/>
          <w:szCs w:val="22"/>
          <w:lang w:val="en-US" w:eastAsia="sv-SE"/>
        </w:rPr>
        <w:t xml:space="preserve">to account for </w:t>
      </w:r>
      <w:proofErr w:type="spellStart"/>
      <w:r w:rsidR="00CE0B86">
        <w:rPr>
          <w:rFonts w:eastAsia="Calibri"/>
          <w:sz w:val="22"/>
          <w:szCs w:val="22"/>
          <w:lang w:val="en-US" w:eastAsia="sv-SE"/>
        </w:rPr>
        <w:t>DigRF</w:t>
      </w:r>
      <w:proofErr w:type="spellEnd"/>
      <w:r w:rsidR="00CE0B86">
        <w:rPr>
          <w:rFonts w:eastAsia="Calibri"/>
          <w:sz w:val="22"/>
          <w:szCs w:val="22"/>
          <w:lang w:val="en-US" w:eastAsia="sv-SE"/>
        </w:rPr>
        <w:t xml:space="preserve"> regardless of the SCS.</w:t>
      </w:r>
    </w:p>
    <w:p w14:paraId="10D29BAC" w14:textId="57496566" w:rsidR="00CE0B86" w:rsidRDefault="00CE0B86" w:rsidP="000877E7">
      <w:pPr>
        <w:spacing w:after="0"/>
        <w:rPr>
          <w:rFonts w:eastAsia="Calibri"/>
          <w:sz w:val="22"/>
          <w:szCs w:val="22"/>
          <w:lang w:val="en-US" w:eastAsia="sv-SE"/>
        </w:rPr>
      </w:pPr>
    </w:p>
    <w:p w14:paraId="18BE7F8C" w14:textId="3466088E" w:rsidR="00BF2BD6" w:rsidRDefault="00274435" w:rsidP="000877E7">
      <w:pPr>
        <w:spacing w:after="0"/>
        <w:rPr>
          <w:rFonts w:eastAsia="Calibri"/>
          <w:sz w:val="22"/>
          <w:szCs w:val="22"/>
          <w:lang w:val="en-US" w:eastAsia="sv-SE"/>
        </w:rPr>
      </w:pPr>
      <w:r>
        <w:rPr>
          <w:rFonts w:eastAsia="Calibri"/>
          <w:sz w:val="22"/>
          <w:szCs w:val="22"/>
          <w:lang w:val="en-US" w:eastAsia="sv-SE"/>
        </w:rPr>
        <w:t xml:space="preserve">RRM requirements including </w:t>
      </w:r>
      <w:proofErr w:type="spellStart"/>
      <w:r>
        <w:rPr>
          <w:rFonts w:eastAsia="Calibri"/>
          <w:sz w:val="22"/>
          <w:szCs w:val="22"/>
          <w:lang w:val="en-US" w:eastAsia="sv-SE"/>
        </w:rPr>
        <w:t>Te</w:t>
      </w:r>
      <w:proofErr w:type="spellEnd"/>
      <w:r>
        <w:rPr>
          <w:rFonts w:eastAsia="Calibri"/>
          <w:sz w:val="22"/>
          <w:szCs w:val="22"/>
          <w:lang w:val="en-US" w:eastAsia="sv-SE"/>
        </w:rPr>
        <w:t xml:space="preserve"> are derived at the UE antenna and not at any arbitrary point inside the UE. </w:t>
      </w:r>
      <w:r w:rsidR="003C1705">
        <w:rPr>
          <w:rFonts w:eastAsia="Calibri"/>
          <w:sz w:val="22"/>
          <w:szCs w:val="22"/>
          <w:lang w:val="en-US" w:eastAsia="sv-SE"/>
        </w:rPr>
        <w:t xml:space="preserve">For example, the </w:t>
      </w:r>
      <w:r w:rsidR="00073928">
        <w:rPr>
          <w:rFonts w:eastAsia="Calibri"/>
          <w:sz w:val="22"/>
          <w:szCs w:val="22"/>
          <w:lang w:val="en-US" w:eastAsia="sv-SE"/>
        </w:rPr>
        <w:t xml:space="preserve">power </w:t>
      </w:r>
      <w:r w:rsidR="00075317">
        <w:rPr>
          <w:rFonts w:eastAsia="Calibri"/>
          <w:sz w:val="22"/>
          <w:szCs w:val="22"/>
          <w:lang w:val="en-US" w:eastAsia="sv-SE"/>
        </w:rPr>
        <w:t xml:space="preserve">of the first detected path of the </w:t>
      </w:r>
      <w:r w:rsidR="003C1705">
        <w:rPr>
          <w:rFonts w:eastAsia="Calibri"/>
          <w:sz w:val="22"/>
          <w:szCs w:val="22"/>
          <w:lang w:val="en-US" w:eastAsia="sv-SE"/>
        </w:rPr>
        <w:t xml:space="preserve">SSB </w:t>
      </w:r>
      <w:r w:rsidR="00073928">
        <w:rPr>
          <w:rFonts w:eastAsia="Calibri"/>
          <w:sz w:val="22"/>
          <w:szCs w:val="22"/>
          <w:lang w:val="en-US" w:eastAsia="sv-SE"/>
        </w:rPr>
        <w:t xml:space="preserve">(e.g. SSB_RP) </w:t>
      </w:r>
      <w:r w:rsidR="00075317">
        <w:rPr>
          <w:rFonts w:eastAsia="Calibri"/>
          <w:sz w:val="22"/>
          <w:szCs w:val="22"/>
          <w:lang w:val="en-US" w:eastAsia="sv-SE"/>
        </w:rPr>
        <w:t xml:space="preserve">from the </w:t>
      </w:r>
      <w:r w:rsidR="00F10A89">
        <w:rPr>
          <w:rFonts w:eastAsia="Calibri"/>
          <w:sz w:val="22"/>
          <w:szCs w:val="22"/>
          <w:lang w:val="en-US" w:eastAsia="sv-SE"/>
        </w:rPr>
        <w:t xml:space="preserve">reference cell (e.g. </w:t>
      </w:r>
      <w:proofErr w:type="spellStart"/>
      <w:r w:rsidR="00F10A89">
        <w:rPr>
          <w:rFonts w:eastAsia="Calibri"/>
          <w:sz w:val="22"/>
          <w:szCs w:val="22"/>
          <w:lang w:val="en-US" w:eastAsia="sv-SE"/>
        </w:rPr>
        <w:t>PCell</w:t>
      </w:r>
      <w:proofErr w:type="spellEnd"/>
      <w:r w:rsidR="00F10A89">
        <w:rPr>
          <w:rFonts w:eastAsia="Calibri"/>
          <w:sz w:val="22"/>
          <w:szCs w:val="22"/>
          <w:lang w:val="en-US" w:eastAsia="sv-SE"/>
        </w:rPr>
        <w:t xml:space="preserve">) </w:t>
      </w:r>
      <w:r w:rsidR="00565063">
        <w:rPr>
          <w:rFonts w:eastAsia="Calibri"/>
          <w:sz w:val="22"/>
          <w:szCs w:val="22"/>
          <w:lang w:val="en-US" w:eastAsia="sv-SE"/>
        </w:rPr>
        <w:t>is estimate</w:t>
      </w:r>
      <w:r w:rsidR="0071102F">
        <w:rPr>
          <w:rFonts w:eastAsia="Calibri"/>
          <w:sz w:val="22"/>
          <w:szCs w:val="22"/>
          <w:lang w:val="en-US" w:eastAsia="sv-SE"/>
        </w:rPr>
        <w:t xml:space="preserve">d </w:t>
      </w:r>
      <w:r w:rsidR="00F10A89">
        <w:rPr>
          <w:rFonts w:eastAsia="Calibri"/>
          <w:sz w:val="22"/>
          <w:szCs w:val="22"/>
          <w:lang w:val="en-US" w:eastAsia="sv-SE"/>
        </w:rPr>
        <w:t>at the UE antenna connector</w:t>
      </w:r>
      <w:r w:rsidR="000C32CF">
        <w:rPr>
          <w:rFonts w:eastAsia="Calibri"/>
          <w:sz w:val="22"/>
          <w:szCs w:val="22"/>
          <w:lang w:val="en-US" w:eastAsia="sv-SE"/>
        </w:rPr>
        <w:t xml:space="preserve"> defined in </w:t>
      </w:r>
      <w:r w:rsidR="009A5995">
        <w:rPr>
          <w:rFonts w:eastAsia="Calibri"/>
          <w:sz w:val="22"/>
          <w:szCs w:val="22"/>
          <w:lang w:val="en-US" w:eastAsia="sv-SE"/>
        </w:rPr>
        <w:t xml:space="preserve">section 3.2, </w:t>
      </w:r>
      <w:r w:rsidR="000C32CF">
        <w:rPr>
          <w:rFonts w:eastAsia="Calibri"/>
          <w:sz w:val="22"/>
          <w:szCs w:val="22"/>
          <w:lang w:val="en-US" w:eastAsia="sv-SE"/>
        </w:rPr>
        <w:t>TS 38.133</w:t>
      </w:r>
      <w:r w:rsidR="0071102F">
        <w:rPr>
          <w:rFonts w:eastAsia="Calibri"/>
          <w:sz w:val="22"/>
          <w:szCs w:val="22"/>
          <w:lang w:val="en-US" w:eastAsia="sv-SE"/>
        </w:rPr>
        <w:t xml:space="preserve">. This is also the principle used in the UE </w:t>
      </w:r>
      <w:r w:rsidR="00D052C3">
        <w:rPr>
          <w:rFonts w:eastAsia="Calibri"/>
          <w:sz w:val="22"/>
          <w:szCs w:val="22"/>
          <w:lang w:val="en-US" w:eastAsia="sv-SE"/>
        </w:rPr>
        <w:t xml:space="preserve">transmit </w:t>
      </w:r>
      <w:r w:rsidR="0071102F">
        <w:rPr>
          <w:rFonts w:eastAsia="Calibri"/>
          <w:sz w:val="22"/>
          <w:szCs w:val="22"/>
          <w:lang w:val="en-US" w:eastAsia="sv-SE"/>
        </w:rPr>
        <w:t xml:space="preserve">timing test cases </w:t>
      </w:r>
      <w:r w:rsidR="00BE6003">
        <w:rPr>
          <w:rFonts w:eastAsia="Calibri"/>
          <w:sz w:val="22"/>
          <w:szCs w:val="22"/>
          <w:lang w:val="en-US" w:eastAsia="sv-SE"/>
        </w:rPr>
        <w:t xml:space="preserve">for measuring the first detected path </w:t>
      </w:r>
      <w:r w:rsidR="0071102F">
        <w:rPr>
          <w:rFonts w:eastAsia="Calibri"/>
          <w:sz w:val="22"/>
          <w:szCs w:val="22"/>
          <w:lang w:val="en-US" w:eastAsia="sv-SE"/>
        </w:rPr>
        <w:t xml:space="preserve">(e.g. </w:t>
      </w:r>
      <w:r w:rsidR="004F3CCF" w:rsidRPr="004F3CCF">
        <w:rPr>
          <w:rFonts w:eastAsia="Calibri"/>
          <w:sz w:val="22"/>
          <w:szCs w:val="22"/>
          <w:lang w:val="en-US" w:eastAsia="sv-SE"/>
        </w:rPr>
        <w:t>A.7.4.1.1</w:t>
      </w:r>
      <w:r w:rsidR="004F3CCF" w:rsidRPr="004F3CCF">
        <w:rPr>
          <w:rFonts w:eastAsia="Calibri"/>
          <w:sz w:val="22"/>
          <w:szCs w:val="22"/>
          <w:lang w:val="en-US" w:eastAsia="sv-SE"/>
        </w:rPr>
        <w:tab/>
        <w:t>NR UE Transmit Timing Test for FR2</w:t>
      </w:r>
      <w:r w:rsidR="004F3CCF">
        <w:rPr>
          <w:rFonts w:eastAsia="Calibri"/>
          <w:sz w:val="22"/>
          <w:szCs w:val="22"/>
          <w:lang w:val="en-US" w:eastAsia="sv-SE"/>
        </w:rPr>
        <w:t xml:space="preserve">, </w:t>
      </w:r>
      <w:r w:rsidR="003059E3" w:rsidRPr="003059E3">
        <w:rPr>
          <w:rFonts w:eastAsia="Calibri"/>
          <w:sz w:val="22"/>
          <w:szCs w:val="22"/>
          <w:lang w:val="en-US" w:eastAsia="sv-SE"/>
        </w:rPr>
        <w:t>A.6.4.1.1</w:t>
      </w:r>
      <w:r w:rsidR="003059E3" w:rsidRPr="003059E3">
        <w:rPr>
          <w:rFonts w:eastAsia="Calibri"/>
          <w:sz w:val="22"/>
          <w:szCs w:val="22"/>
          <w:lang w:val="en-US" w:eastAsia="sv-SE"/>
        </w:rPr>
        <w:tab/>
        <w:t>NR UE Transmit Timing Test for FR1</w:t>
      </w:r>
      <w:r w:rsidR="003059E3">
        <w:rPr>
          <w:rFonts w:eastAsia="Calibri"/>
          <w:sz w:val="22"/>
          <w:szCs w:val="22"/>
          <w:lang w:val="en-US" w:eastAsia="sv-SE"/>
        </w:rPr>
        <w:t xml:space="preserve"> etc., in TS 38.133):</w:t>
      </w:r>
    </w:p>
    <w:p w14:paraId="466E4BB8" w14:textId="105B9B47" w:rsidR="003C1705" w:rsidRDefault="003C1705" w:rsidP="000877E7">
      <w:pPr>
        <w:spacing w:after="0"/>
        <w:rPr>
          <w:rFonts w:eastAsia="Calibri"/>
          <w:sz w:val="22"/>
          <w:szCs w:val="22"/>
          <w:lang w:val="en-US" w:eastAsia="sv-SE"/>
        </w:rPr>
      </w:pPr>
    </w:p>
    <w:p w14:paraId="07E2F63A" w14:textId="77777777" w:rsidR="003C1705" w:rsidRPr="003C1705" w:rsidRDefault="003C1705" w:rsidP="003C1705">
      <w:pPr>
        <w:keepLines/>
        <w:spacing w:after="0"/>
        <w:ind w:left="1418" w:hanging="1418"/>
        <w:rPr>
          <w:rFonts w:eastAsia="SimSun"/>
          <w:i/>
          <w:iCs/>
        </w:rPr>
      </w:pPr>
      <w:proofErr w:type="spellStart"/>
      <w:r w:rsidRPr="003C1705">
        <w:rPr>
          <w:rFonts w:eastAsia="SimSun"/>
          <w:i/>
          <w:iCs/>
        </w:rPr>
        <w:t>Ês</w:t>
      </w:r>
      <w:proofErr w:type="spellEnd"/>
      <w:r w:rsidRPr="003C1705">
        <w:rPr>
          <w:rFonts w:eastAsia="SimSun"/>
          <w:i/>
          <w:iCs/>
        </w:rPr>
        <w:tab/>
        <w:t>Received energy per RE (power normalized to the subcarrier spacing) during the useful part of the symbol, i.e. excluding the cyclic prefix, at the UE antenna connector</w:t>
      </w:r>
    </w:p>
    <w:p w14:paraId="2560A692" w14:textId="77777777" w:rsidR="003C1705" w:rsidRPr="009A5995" w:rsidRDefault="003C1705" w:rsidP="000877E7">
      <w:pPr>
        <w:spacing w:after="0"/>
        <w:rPr>
          <w:rFonts w:eastAsia="Calibri"/>
          <w:i/>
          <w:iCs/>
          <w:sz w:val="22"/>
          <w:szCs w:val="22"/>
          <w:lang w:eastAsia="sv-SE"/>
        </w:rPr>
      </w:pPr>
    </w:p>
    <w:p w14:paraId="5E0ECC5E" w14:textId="77777777" w:rsidR="007B4E92" w:rsidRPr="009A5995" w:rsidRDefault="007B4E92" w:rsidP="007B4E92">
      <w:pPr>
        <w:pStyle w:val="EW"/>
        <w:ind w:left="1418"/>
        <w:rPr>
          <w:i/>
          <w:iCs/>
        </w:rPr>
      </w:pPr>
      <w:r w:rsidRPr="009A5995">
        <w:rPr>
          <w:i/>
          <w:iCs/>
        </w:rPr>
        <w:t>SSB_RP</w:t>
      </w:r>
      <w:r w:rsidRPr="009A5995">
        <w:rPr>
          <w:i/>
          <w:iCs/>
        </w:rPr>
        <w:tab/>
        <w:t>Received (linear) average power of the resource elements that carry NR synchronisation burst, measured at the UE antenna connector</w:t>
      </w:r>
    </w:p>
    <w:p w14:paraId="26EF6EDF" w14:textId="6B8C07D8" w:rsidR="00F50339" w:rsidRPr="007B4E92" w:rsidRDefault="00F50339" w:rsidP="000877E7">
      <w:pPr>
        <w:spacing w:after="0"/>
        <w:rPr>
          <w:rFonts w:eastAsia="Calibri"/>
          <w:sz w:val="22"/>
          <w:szCs w:val="22"/>
          <w:lang w:eastAsia="sv-SE"/>
        </w:rPr>
      </w:pPr>
    </w:p>
    <w:p w14:paraId="39501E1F" w14:textId="70F621A1" w:rsidR="000877E7" w:rsidRPr="00154C9B" w:rsidRDefault="00947BBD" w:rsidP="00154C9B">
      <w:pPr>
        <w:spacing w:after="0"/>
        <w:rPr>
          <w:rFonts w:eastAsia="Calibri"/>
          <w:sz w:val="22"/>
          <w:szCs w:val="22"/>
          <w:lang w:val="en-US" w:eastAsia="sv-SE"/>
        </w:rPr>
      </w:pPr>
      <w:r>
        <w:rPr>
          <w:rFonts w:eastAsia="Calibri"/>
          <w:sz w:val="22"/>
          <w:szCs w:val="22"/>
          <w:lang w:val="en-US" w:eastAsia="sv-SE"/>
        </w:rPr>
        <w:t xml:space="preserve">In summary, the </w:t>
      </w:r>
      <w:proofErr w:type="spellStart"/>
      <w:r>
        <w:rPr>
          <w:rFonts w:eastAsia="Calibri"/>
          <w:sz w:val="22"/>
          <w:szCs w:val="22"/>
          <w:lang w:val="en-US" w:eastAsia="sv-SE"/>
        </w:rPr>
        <w:t>Te</w:t>
      </w:r>
      <w:proofErr w:type="spellEnd"/>
      <w:r>
        <w:rPr>
          <w:rFonts w:eastAsia="Calibri"/>
          <w:sz w:val="22"/>
          <w:szCs w:val="22"/>
          <w:lang w:val="en-US" w:eastAsia="sv-SE"/>
        </w:rPr>
        <w:t xml:space="preserve"> includes DL frame detection error as well as UE transmit timing error including all </w:t>
      </w:r>
      <w:r w:rsidR="00154C9B">
        <w:rPr>
          <w:rFonts w:eastAsia="Calibri"/>
          <w:sz w:val="22"/>
          <w:szCs w:val="22"/>
          <w:lang w:val="en-US" w:eastAsia="sv-SE"/>
        </w:rPr>
        <w:t xml:space="preserve">UE </w:t>
      </w:r>
      <w:r>
        <w:rPr>
          <w:rFonts w:eastAsia="Calibri"/>
          <w:sz w:val="22"/>
          <w:szCs w:val="22"/>
          <w:lang w:val="en-US" w:eastAsia="sv-SE"/>
        </w:rPr>
        <w:t xml:space="preserve">implementation margins. Therefore, </w:t>
      </w:r>
      <w:r w:rsidR="00630D50">
        <w:rPr>
          <w:rFonts w:eastAsia="Calibri"/>
          <w:sz w:val="22"/>
          <w:szCs w:val="22"/>
          <w:lang w:val="en-US" w:eastAsia="sv-SE"/>
        </w:rPr>
        <w:t xml:space="preserve">interpretation of </w:t>
      </w:r>
      <w:proofErr w:type="spellStart"/>
      <w:r w:rsidR="00630D50">
        <w:rPr>
          <w:rFonts w:eastAsia="Calibri"/>
          <w:sz w:val="22"/>
          <w:szCs w:val="22"/>
          <w:lang w:val="en-US" w:eastAsia="sv-SE"/>
        </w:rPr>
        <w:t>Te</w:t>
      </w:r>
      <w:proofErr w:type="spellEnd"/>
      <w:r w:rsidR="00630D50">
        <w:rPr>
          <w:rFonts w:eastAsia="Calibri"/>
          <w:sz w:val="22"/>
          <w:szCs w:val="22"/>
          <w:lang w:val="en-US" w:eastAsia="sv-SE"/>
        </w:rPr>
        <w:t xml:space="preserve"> </w:t>
      </w:r>
      <w:r w:rsidR="00154C9B">
        <w:rPr>
          <w:rFonts w:eastAsia="Calibri"/>
          <w:sz w:val="22"/>
          <w:szCs w:val="22"/>
          <w:lang w:val="en-US" w:eastAsia="sv-SE"/>
        </w:rPr>
        <w:t>described in Option 1in the RAN1 LS is correct.</w:t>
      </w:r>
    </w:p>
    <w:p w14:paraId="31841982" w14:textId="196B4D35" w:rsidR="002A077F" w:rsidRPr="009C5807" w:rsidRDefault="002A077F" w:rsidP="002A077F">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r>
        <w:t xml:space="preserve"> [TS 38.133]</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7"/>
        <w:gridCol w:w="2687"/>
        <w:gridCol w:w="2553"/>
        <w:gridCol w:w="1414"/>
      </w:tblGrid>
      <w:tr w:rsidR="000D47D3" w:rsidRPr="009C5807" w14:paraId="37B5B7F4" w14:textId="77777777" w:rsidTr="000D47D3">
        <w:trPr>
          <w:cantSplit/>
          <w:jc w:val="center"/>
        </w:trPr>
        <w:tc>
          <w:tcPr>
            <w:tcW w:w="1150" w:type="pct"/>
            <w:vAlign w:val="center"/>
          </w:tcPr>
          <w:p w14:paraId="3E67DAA4" w14:textId="77777777" w:rsidR="000D47D3" w:rsidRPr="009C5807" w:rsidRDefault="000D47D3" w:rsidP="008170B5">
            <w:pPr>
              <w:pStyle w:val="TAH"/>
            </w:pPr>
            <w:r w:rsidRPr="009C5807">
              <w:t>Frequency Range</w:t>
            </w:r>
          </w:p>
        </w:tc>
        <w:tc>
          <w:tcPr>
            <w:tcW w:w="1555" w:type="pct"/>
            <w:vAlign w:val="center"/>
          </w:tcPr>
          <w:p w14:paraId="313B9647" w14:textId="77777777" w:rsidR="000D47D3" w:rsidRPr="009C5807" w:rsidRDefault="000D47D3" w:rsidP="008170B5">
            <w:pPr>
              <w:pStyle w:val="TAH"/>
            </w:pPr>
            <w:r w:rsidRPr="009C5807">
              <w:t>SCS of SSB signals (kHz)</w:t>
            </w:r>
          </w:p>
        </w:tc>
        <w:tc>
          <w:tcPr>
            <w:tcW w:w="1477" w:type="pct"/>
            <w:vAlign w:val="center"/>
          </w:tcPr>
          <w:p w14:paraId="5600ED52" w14:textId="77777777" w:rsidR="000D47D3" w:rsidRPr="009C5807" w:rsidRDefault="000D47D3" w:rsidP="008170B5">
            <w:pPr>
              <w:pStyle w:val="TAH"/>
            </w:pPr>
            <w:r w:rsidRPr="009C5807">
              <w:t>SCS of uplink signals (kHz)</w:t>
            </w:r>
          </w:p>
        </w:tc>
        <w:tc>
          <w:tcPr>
            <w:tcW w:w="819" w:type="pct"/>
            <w:vAlign w:val="center"/>
          </w:tcPr>
          <w:p w14:paraId="7C9D4039" w14:textId="77777777" w:rsidR="000D47D3" w:rsidRPr="009C5807" w:rsidRDefault="000D47D3" w:rsidP="008170B5">
            <w:pPr>
              <w:pStyle w:val="TAH"/>
            </w:pPr>
            <w:proofErr w:type="spellStart"/>
            <w:r w:rsidRPr="009C5807">
              <w:t>T</w:t>
            </w:r>
            <w:r w:rsidRPr="009C5807">
              <w:rPr>
                <w:vertAlign w:val="subscript"/>
              </w:rPr>
              <w:t>e</w:t>
            </w:r>
            <w:proofErr w:type="spellEnd"/>
          </w:p>
        </w:tc>
      </w:tr>
      <w:tr w:rsidR="000D47D3" w:rsidRPr="009C5807" w14:paraId="053B7A20" w14:textId="77777777" w:rsidTr="000D47D3">
        <w:trPr>
          <w:cantSplit/>
          <w:trHeight w:val="247"/>
          <w:jc w:val="center"/>
        </w:trPr>
        <w:tc>
          <w:tcPr>
            <w:tcW w:w="1150" w:type="pct"/>
            <w:tcBorders>
              <w:bottom w:val="nil"/>
            </w:tcBorders>
            <w:vAlign w:val="center"/>
          </w:tcPr>
          <w:p w14:paraId="515EDF2F" w14:textId="77777777" w:rsidR="000D47D3" w:rsidRPr="009C5807" w:rsidRDefault="000D47D3" w:rsidP="008170B5">
            <w:pPr>
              <w:pStyle w:val="TAC"/>
            </w:pPr>
            <w:r w:rsidRPr="009C5807">
              <w:t>1</w:t>
            </w:r>
          </w:p>
        </w:tc>
        <w:tc>
          <w:tcPr>
            <w:tcW w:w="1555" w:type="pct"/>
            <w:tcBorders>
              <w:bottom w:val="nil"/>
            </w:tcBorders>
            <w:vAlign w:val="center"/>
          </w:tcPr>
          <w:p w14:paraId="3FA4FC38" w14:textId="77777777" w:rsidR="000D47D3" w:rsidRPr="009C5807" w:rsidRDefault="000D47D3" w:rsidP="008170B5">
            <w:pPr>
              <w:pStyle w:val="TAC"/>
            </w:pPr>
            <w:r w:rsidRPr="009C5807">
              <w:t>15</w:t>
            </w:r>
          </w:p>
        </w:tc>
        <w:tc>
          <w:tcPr>
            <w:tcW w:w="1477" w:type="pct"/>
          </w:tcPr>
          <w:p w14:paraId="376CCAA2" w14:textId="77777777" w:rsidR="000D47D3" w:rsidRPr="009C5807" w:rsidRDefault="000D47D3" w:rsidP="008170B5">
            <w:pPr>
              <w:pStyle w:val="TAC"/>
            </w:pPr>
            <w:r w:rsidRPr="009C5807">
              <w:t>15</w:t>
            </w:r>
          </w:p>
        </w:tc>
        <w:tc>
          <w:tcPr>
            <w:tcW w:w="819" w:type="pct"/>
          </w:tcPr>
          <w:p w14:paraId="63A67DF8" w14:textId="77777777" w:rsidR="000D47D3" w:rsidRPr="009C5807" w:rsidRDefault="000D47D3" w:rsidP="008170B5">
            <w:pPr>
              <w:pStyle w:val="TAC"/>
            </w:pPr>
            <w:r w:rsidRPr="009C5807">
              <w:t>12*64*T</w:t>
            </w:r>
            <w:r w:rsidRPr="009C5807">
              <w:rPr>
                <w:vertAlign w:val="subscript"/>
              </w:rPr>
              <w:t>c</w:t>
            </w:r>
          </w:p>
        </w:tc>
      </w:tr>
      <w:tr w:rsidR="000D47D3" w:rsidRPr="009C5807" w14:paraId="591F51CC" w14:textId="77777777" w:rsidTr="000D47D3">
        <w:trPr>
          <w:cantSplit/>
          <w:jc w:val="center"/>
        </w:trPr>
        <w:tc>
          <w:tcPr>
            <w:tcW w:w="1150" w:type="pct"/>
            <w:tcBorders>
              <w:top w:val="nil"/>
              <w:bottom w:val="nil"/>
            </w:tcBorders>
            <w:vAlign w:val="center"/>
          </w:tcPr>
          <w:p w14:paraId="55C8C7BC" w14:textId="77777777" w:rsidR="000D47D3" w:rsidRPr="009C5807" w:rsidRDefault="000D47D3" w:rsidP="008170B5">
            <w:pPr>
              <w:pStyle w:val="TAC"/>
            </w:pPr>
          </w:p>
        </w:tc>
        <w:tc>
          <w:tcPr>
            <w:tcW w:w="1555" w:type="pct"/>
            <w:tcBorders>
              <w:top w:val="nil"/>
              <w:bottom w:val="nil"/>
            </w:tcBorders>
            <w:vAlign w:val="center"/>
          </w:tcPr>
          <w:p w14:paraId="12A35449" w14:textId="77777777" w:rsidR="000D47D3" w:rsidRPr="009C5807" w:rsidRDefault="000D47D3" w:rsidP="008170B5">
            <w:pPr>
              <w:pStyle w:val="TAC"/>
            </w:pPr>
          </w:p>
        </w:tc>
        <w:tc>
          <w:tcPr>
            <w:tcW w:w="1477" w:type="pct"/>
          </w:tcPr>
          <w:p w14:paraId="1EE537F5" w14:textId="77777777" w:rsidR="000D47D3" w:rsidRPr="009C5807" w:rsidRDefault="000D47D3" w:rsidP="008170B5">
            <w:pPr>
              <w:pStyle w:val="TAC"/>
            </w:pPr>
            <w:r w:rsidRPr="009C5807">
              <w:t>30</w:t>
            </w:r>
          </w:p>
        </w:tc>
        <w:tc>
          <w:tcPr>
            <w:tcW w:w="819" w:type="pct"/>
          </w:tcPr>
          <w:p w14:paraId="5AA077C3" w14:textId="77777777" w:rsidR="000D47D3" w:rsidRPr="009C5807" w:rsidRDefault="000D47D3" w:rsidP="008170B5">
            <w:pPr>
              <w:pStyle w:val="TAC"/>
            </w:pPr>
            <w:r w:rsidRPr="009C5807">
              <w:t>10*64*T</w:t>
            </w:r>
            <w:r w:rsidRPr="009C5807">
              <w:rPr>
                <w:vertAlign w:val="subscript"/>
              </w:rPr>
              <w:t>c</w:t>
            </w:r>
          </w:p>
        </w:tc>
      </w:tr>
      <w:tr w:rsidR="000D47D3" w:rsidRPr="009C5807" w14:paraId="64A1E6E3" w14:textId="77777777" w:rsidTr="000D47D3">
        <w:trPr>
          <w:cantSplit/>
          <w:jc w:val="center"/>
        </w:trPr>
        <w:tc>
          <w:tcPr>
            <w:tcW w:w="1150" w:type="pct"/>
            <w:tcBorders>
              <w:top w:val="nil"/>
              <w:bottom w:val="nil"/>
            </w:tcBorders>
            <w:vAlign w:val="center"/>
          </w:tcPr>
          <w:p w14:paraId="2191F6C6" w14:textId="77777777" w:rsidR="000D47D3" w:rsidRPr="009C5807" w:rsidRDefault="000D47D3" w:rsidP="008170B5">
            <w:pPr>
              <w:pStyle w:val="TAC"/>
            </w:pPr>
          </w:p>
        </w:tc>
        <w:tc>
          <w:tcPr>
            <w:tcW w:w="1555" w:type="pct"/>
            <w:tcBorders>
              <w:top w:val="nil"/>
            </w:tcBorders>
            <w:vAlign w:val="center"/>
          </w:tcPr>
          <w:p w14:paraId="77B4C079" w14:textId="77777777" w:rsidR="000D47D3" w:rsidRPr="009C5807" w:rsidRDefault="000D47D3" w:rsidP="008170B5">
            <w:pPr>
              <w:pStyle w:val="TAC"/>
            </w:pPr>
          </w:p>
        </w:tc>
        <w:tc>
          <w:tcPr>
            <w:tcW w:w="1477" w:type="pct"/>
          </w:tcPr>
          <w:p w14:paraId="6C48EB26" w14:textId="77777777" w:rsidR="000D47D3" w:rsidRPr="009C5807" w:rsidRDefault="000D47D3" w:rsidP="008170B5">
            <w:pPr>
              <w:pStyle w:val="TAC"/>
            </w:pPr>
            <w:r w:rsidRPr="009C5807">
              <w:t>60</w:t>
            </w:r>
          </w:p>
        </w:tc>
        <w:tc>
          <w:tcPr>
            <w:tcW w:w="819" w:type="pct"/>
          </w:tcPr>
          <w:p w14:paraId="4472011F" w14:textId="77777777" w:rsidR="000D47D3" w:rsidRPr="009C5807" w:rsidRDefault="000D47D3" w:rsidP="008170B5">
            <w:pPr>
              <w:pStyle w:val="TAC"/>
            </w:pPr>
            <w:r w:rsidRPr="009C5807">
              <w:t>10*64*T</w:t>
            </w:r>
            <w:r w:rsidRPr="009C5807">
              <w:rPr>
                <w:vertAlign w:val="subscript"/>
              </w:rPr>
              <w:t>c</w:t>
            </w:r>
          </w:p>
        </w:tc>
      </w:tr>
      <w:tr w:rsidR="000D47D3" w:rsidRPr="009C5807" w14:paraId="5209739A" w14:textId="77777777" w:rsidTr="000D47D3">
        <w:trPr>
          <w:cantSplit/>
          <w:jc w:val="center"/>
        </w:trPr>
        <w:tc>
          <w:tcPr>
            <w:tcW w:w="1150" w:type="pct"/>
            <w:tcBorders>
              <w:top w:val="nil"/>
              <w:bottom w:val="nil"/>
            </w:tcBorders>
            <w:vAlign w:val="center"/>
          </w:tcPr>
          <w:p w14:paraId="3223907F" w14:textId="77777777" w:rsidR="000D47D3" w:rsidRPr="009C5807" w:rsidRDefault="000D47D3" w:rsidP="008170B5">
            <w:pPr>
              <w:pStyle w:val="TAC"/>
            </w:pPr>
          </w:p>
        </w:tc>
        <w:tc>
          <w:tcPr>
            <w:tcW w:w="1555" w:type="pct"/>
            <w:tcBorders>
              <w:bottom w:val="nil"/>
            </w:tcBorders>
            <w:vAlign w:val="center"/>
          </w:tcPr>
          <w:p w14:paraId="196B1F8C" w14:textId="77777777" w:rsidR="000D47D3" w:rsidRPr="009C5807" w:rsidRDefault="000D47D3" w:rsidP="008170B5">
            <w:pPr>
              <w:pStyle w:val="TAC"/>
            </w:pPr>
            <w:r w:rsidRPr="009C5807">
              <w:t>30</w:t>
            </w:r>
          </w:p>
        </w:tc>
        <w:tc>
          <w:tcPr>
            <w:tcW w:w="1477" w:type="pct"/>
          </w:tcPr>
          <w:p w14:paraId="3DA5F54F" w14:textId="77777777" w:rsidR="000D47D3" w:rsidRPr="009C5807" w:rsidRDefault="000D47D3" w:rsidP="008170B5">
            <w:pPr>
              <w:pStyle w:val="TAC"/>
            </w:pPr>
            <w:r w:rsidRPr="009C5807">
              <w:t>15</w:t>
            </w:r>
          </w:p>
        </w:tc>
        <w:tc>
          <w:tcPr>
            <w:tcW w:w="819" w:type="pct"/>
          </w:tcPr>
          <w:p w14:paraId="22C09B10" w14:textId="77777777" w:rsidR="000D47D3" w:rsidRPr="009C5807" w:rsidRDefault="000D47D3" w:rsidP="008170B5">
            <w:pPr>
              <w:pStyle w:val="TAC"/>
            </w:pPr>
            <w:r w:rsidRPr="009C5807">
              <w:t>8*64*T</w:t>
            </w:r>
            <w:r w:rsidRPr="009C5807">
              <w:rPr>
                <w:vertAlign w:val="subscript"/>
              </w:rPr>
              <w:t>c</w:t>
            </w:r>
          </w:p>
        </w:tc>
      </w:tr>
      <w:tr w:rsidR="000D47D3" w:rsidRPr="009C5807" w14:paraId="19483042" w14:textId="77777777" w:rsidTr="000D47D3">
        <w:trPr>
          <w:cantSplit/>
          <w:jc w:val="center"/>
        </w:trPr>
        <w:tc>
          <w:tcPr>
            <w:tcW w:w="1150" w:type="pct"/>
            <w:tcBorders>
              <w:top w:val="nil"/>
              <w:bottom w:val="nil"/>
            </w:tcBorders>
            <w:vAlign w:val="center"/>
          </w:tcPr>
          <w:p w14:paraId="4FA4BD07" w14:textId="77777777" w:rsidR="000D47D3" w:rsidRPr="009C5807" w:rsidRDefault="000D47D3" w:rsidP="008170B5">
            <w:pPr>
              <w:pStyle w:val="TAC"/>
            </w:pPr>
          </w:p>
        </w:tc>
        <w:tc>
          <w:tcPr>
            <w:tcW w:w="1555" w:type="pct"/>
            <w:tcBorders>
              <w:top w:val="nil"/>
              <w:bottom w:val="nil"/>
            </w:tcBorders>
            <w:vAlign w:val="center"/>
          </w:tcPr>
          <w:p w14:paraId="7DF48676" w14:textId="77777777" w:rsidR="000D47D3" w:rsidRPr="009C5807" w:rsidRDefault="000D47D3" w:rsidP="008170B5">
            <w:pPr>
              <w:pStyle w:val="TAC"/>
            </w:pPr>
          </w:p>
        </w:tc>
        <w:tc>
          <w:tcPr>
            <w:tcW w:w="1477" w:type="pct"/>
          </w:tcPr>
          <w:p w14:paraId="28D763AA" w14:textId="77777777" w:rsidR="000D47D3" w:rsidRPr="009C5807" w:rsidRDefault="000D47D3" w:rsidP="008170B5">
            <w:pPr>
              <w:pStyle w:val="TAC"/>
            </w:pPr>
            <w:r w:rsidRPr="009C5807">
              <w:t>30</w:t>
            </w:r>
          </w:p>
        </w:tc>
        <w:tc>
          <w:tcPr>
            <w:tcW w:w="819" w:type="pct"/>
          </w:tcPr>
          <w:p w14:paraId="6A1741E7" w14:textId="77777777" w:rsidR="000D47D3" w:rsidRPr="009C5807" w:rsidRDefault="000D47D3" w:rsidP="008170B5">
            <w:pPr>
              <w:pStyle w:val="TAC"/>
            </w:pPr>
            <w:r w:rsidRPr="009C5807">
              <w:t>8*64*T</w:t>
            </w:r>
            <w:r w:rsidRPr="009C5807">
              <w:rPr>
                <w:vertAlign w:val="subscript"/>
              </w:rPr>
              <w:t>c</w:t>
            </w:r>
          </w:p>
        </w:tc>
      </w:tr>
      <w:tr w:rsidR="000D47D3" w:rsidRPr="009C5807" w14:paraId="5E835B7B" w14:textId="77777777" w:rsidTr="000D47D3">
        <w:trPr>
          <w:cantSplit/>
          <w:jc w:val="center"/>
        </w:trPr>
        <w:tc>
          <w:tcPr>
            <w:tcW w:w="1150" w:type="pct"/>
            <w:tcBorders>
              <w:top w:val="nil"/>
              <w:bottom w:val="single" w:sz="4" w:space="0" w:color="auto"/>
            </w:tcBorders>
            <w:vAlign w:val="center"/>
          </w:tcPr>
          <w:p w14:paraId="017018B1" w14:textId="77777777" w:rsidR="000D47D3" w:rsidRPr="009C5807" w:rsidRDefault="000D47D3" w:rsidP="008170B5">
            <w:pPr>
              <w:pStyle w:val="TAC"/>
            </w:pPr>
          </w:p>
        </w:tc>
        <w:tc>
          <w:tcPr>
            <w:tcW w:w="1555" w:type="pct"/>
            <w:tcBorders>
              <w:top w:val="nil"/>
              <w:bottom w:val="single" w:sz="4" w:space="0" w:color="auto"/>
            </w:tcBorders>
            <w:vAlign w:val="center"/>
          </w:tcPr>
          <w:p w14:paraId="446FE111" w14:textId="77777777" w:rsidR="000D47D3" w:rsidRPr="009C5807" w:rsidRDefault="000D47D3" w:rsidP="008170B5">
            <w:pPr>
              <w:pStyle w:val="TAC"/>
            </w:pPr>
          </w:p>
        </w:tc>
        <w:tc>
          <w:tcPr>
            <w:tcW w:w="1477" w:type="pct"/>
          </w:tcPr>
          <w:p w14:paraId="131A2DCF" w14:textId="77777777" w:rsidR="000D47D3" w:rsidRPr="009C5807" w:rsidRDefault="000D47D3" w:rsidP="008170B5">
            <w:pPr>
              <w:pStyle w:val="TAC"/>
            </w:pPr>
            <w:r w:rsidRPr="009C5807">
              <w:t>60</w:t>
            </w:r>
          </w:p>
        </w:tc>
        <w:tc>
          <w:tcPr>
            <w:tcW w:w="819" w:type="pct"/>
          </w:tcPr>
          <w:p w14:paraId="6E5C1AF7" w14:textId="77777777" w:rsidR="000D47D3" w:rsidRPr="009C5807" w:rsidRDefault="000D47D3" w:rsidP="008170B5">
            <w:pPr>
              <w:pStyle w:val="TAC"/>
            </w:pPr>
            <w:r w:rsidRPr="009C5807">
              <w:t>7*64*T</w:t>
            </w:r>
            <w:r w:rsidRPr="009C5807">
              <w:rPr>
                <w:vertAlign w:val="subscript"/>
              </w:rPr>
              <w:t>c</w:t>
            </w:r>
          </w:p>
        </w:tc>
      </w:tr>
      <w:tr w:rsidR="000D47D3" w:rsidRPr="009C5807" w14:paraId="53E9E7D0" w14:textId="77777777" w:rsidTr="000D47D3">
        <w:trPr>
          <w:cantSplit/>
          <w:jc w:val="center"/>
        </w:trPr>
        <w:tc>
          <w:tcPr>
            <w:tcW w:w="1150" w:type="pct"/>
            <w:tcBorders>
              <w:bottom w:val="nil"/>
            </w:tcBorders>
            <w:shd w:val="clear" w:color="auto" w:fill="auto"/>
            <w:vAlign w:val="center"/>
          </w:tcPr>
          <w:p w14:paraId="7059714C" w14:textId="77777777" w:rsidR="000D47D3" w:rsidRPr="009C5807" w:rsidRDefault="000D47D3" w:rsidP="008170B5">
            <w:pPr>
              <w:pStyle w:val="TAC"/>
            </w:pPr>
            <w:r w:rsidRPr="009C5807">
              <w:t>2</w:t>
            </w:r>
          </w:p>
        </w:tc>
        <w:tc>
          <w:tcPr>
            <w:tcW w:w="1555" w:type="pct"/>
            <w:tcBorders>
              <w:bottom w:val="nil"/>
            </w:tcBorders>
            <w:shd w:val="clear" w:color="auto" w:fill="auto"/>
            <w:vAlign w:val="center"/>
          </w:tcPr>
          <w:p w14:paraId="325C54DD" w14:textId="77777777" w:rsidR="000D47D3" w:rsidRPr="009C5807" w:rsidRDefault="000D47D3" w:rsidP="008170B5">
            <w:pPr>
              <w:pStyle w:val="TAC"/>
            </w:pPr>
            <w:r w:rsidRPr="009C5807">
              <w:t>120</w:t>
            </w:r>
          </w:p>
        </w:tc>
        <w:tc>
          <w:tcPr>
            <w:tcW w:w="1477" w:type="pct"/>
          </w:tcPr>
          <w:p w14:paraId="1B307DA0" w14:textId="77777777" w:rsidR="000D47D3" w:rsidRPr="009C5807" w:rsidRDefault="000D47D3" w:rsidP="008170B5">
            <w:pPr>
              <w:pStyle w:val="TAC"/>
            </w:pPr>
            <w:r w:rsidRPr="009C5807">
              <w:t>60</w:t>
            </w:r>
          </w:p>
        </w:tc>
        <w:tc>
          <w:tcPr>
            <w:tcW w:w="819" w:type="pct"/>
          </w:tcPr>
          <w:p w14:paraId="2E5026B6" w14:textId="77777777" w:rsidR="000D47D3" w:rsidRPr="009C5807" w:rsidRDefault="000D47D3" w:rsidP="008170B5">
            <w:pPr>
              <w:pStyle w:val="TAC"/>
            </w:pPr>
            <w:r w:rsidRPr="009C5807">
              <w:t>3.5*64*T</w:t>
            </w:r>
            <w:r w:rsidRPr="009C5807">
              <w:rPr>
                <w:vertAlign w:val="subscript"/>
              </w:rPr>
              <w:t>c</w:t>
            </w:r>
          </w:p>
        </w:tc>
      </w:tr>
      <w:tr w:rsidR="000D47D3" w:rsidRPr="009C5807" w14:paraId="18777E3D" w14:textId="77777777" w:rsidTr="000D47D3">
        <w:trPr>
          <w:cantSplit/>
          <w:jc w:val="center"/>
        </w:trPr>
        <w:tc>
          <w:tcPr>
            <w:tcW w:w="1150" w:type="pct"/>
            <w:tcBorders>
              <w:top w:val="nil"/>
              <w:bottom w:val="nil"/>
            </w:tcBorders>
            <w:shd w:val="clear" w:color="auto" w:fill="auto"/>
            <w:vAlign w:val="center"/>
          </w:tcPr>
          <w:p w14:paraId="4F6EEC48" w14:textId="77777777" w:rsidR="000D47D3" w:rsidRPr="009C5807" w:rsidRDefault="000D47D3" w:rsidP="008170B5">
            <w:pPr>
              <w:pStyle w:val="TAC"/>
            </w:pPr>
          </w:p>
        </w:tc>
        <w:tc>
          <w:tcPr>
            <w:tcW w:w="1555" w:type="pct"/>
            <w:tcBorders>
              <w:top w:val="nil"/>
              <w:bottom w:val="single" w:sz="4" w:space="0" w:color="auto"/>
            </w:tcBorders>
            <w:shd w:val="clear" w:color="auto" w:fill="auto"/>
            <w:vAlign w:val="center"/>
          </w:tcPr>
          <w:p w14:paraId="6D6B5833" w14:textId="77777777" w:rsidR="000D47D3" w:rsidRPr="009C5807" w:rsidRDefault="000D47D3" w:rsidP="008170B5">
            <w:pPr>
              <w:pStyle w:val="TAC"/>
            </w:pPr>
          </w:p>
        </w:tc>
        <w:tc>
          <w:tcPr>
            <w:tcW w:w="1477" w:type="pct"/>
          </w:tcPr>
          <w:p w14:paraId="4A2398C2" w14:textId="77777777" w:rsidR="000D47D3" w:rsidRPr="009C5807" w:rsidRDefault="000D47D3" w:rsidP="008170B5">
            <w:pPr>
              <w:pStyle w:val="TAC"/>
            </w:pPr>
            <w:r w:rsidRPr="009C5807">
              <w:t>120</w:t>
            </w:r>
          </w:p>
        </w:tc>
        <w:tc>
          <w:tcPr>
            <w:tcW w:w="819" w:type="pct"/>
          </w:tcPr>
          <w:p w14:paraId="52A82A9C" w14:textId="77777777" w:rsidR="000D47D3" w:rsidRPr="009C5807" w:rsidRDefault="000D47D3" w:rsidP="008170B5">
            <w:pPr>
              <w:pStyle w:val="TAC"/>
            </w:pPr>
            <w:r w:rsidRPr="009C5807">
              <w:t>3.5*64*T</w:t>
            </w:r>
            <w:r w:rsidRPr="009C5807">
              <w:rPr>
                <w:vertAlign w:val="subscript"/>
              </w:rPr>
              <w:t>c</w:t>
            </w:r>
          </w:p>
        </w:tc>
      </w:tr>
      <w:tr w:rsidR="000D47D3" w:rsidRPr="009C5807" w14:paraId="28A47122" w14:textId="77777777" w:rsidTr="000D47D3">
        <w:trPr>
          <w:cantSplit/>
          <w:jc w:val="center"/>
        </w:trPr>
        <w:tc>
          <w:tcPr>
            <w:tcW w:w="1150" w:type="pct"/>
            <w:tcBorders>
              <w:top w:val="nil"/>
              <w:bottom w:val="nil"/>
            </w:tcBorders>
            <w:shd w:val="clear" w:color="auto" w:fill="auto"/>
            <w:vAlign w:val="center"/>
          </w:tcPr>
          <w:p w14:paraId="3B329C4A" w14:textId="77777777" w:rsidR="000D47D3" w:rsidRPr="009C5807" w:rsidRDefault="000D47D3" w:rsidP="008170B5">
            <w:pPr>
              <w:pStyle w:val="TAC"/>
            </w:pPr>
          </w:p>
        </w:tc>
        <w:tc>
          <w:tcPr>
            <w:tcW w:w="1555" w:type="pct"/>
            <w:tcBorders>
              <w:bottom w:val="nil"/>
            </w:tcBorders>
            <w:shd w:val="clear" w:color="auto" w:fill="auto"/>
            <w:vAlign w:val="center"/>
          </w:tcPr>
          <w:p w14:paraId="1FA28A38" w14:textId="77777777" w:rsidR="000D47D3" w:rsidRPr="009C5807" w:rsidRDefault="000D47D3" w:rsidP="008170B5">
            <w:pPr>
              <w:pStyle w:val="TAC"/>
            </w:pPr>
            <w:r w:rsidRPr="009C5807">
              <w:t>240</w:t>
            </w:r>
          </w:p>
        </w:tc>
        <w:tc>
          <w:tcPr>
            <w:tcW w:w="1477" w:type="pct"/>
          </w:tcPr>
          <w:p w14:paraId="399D36D3" w14:textId="77777777" w:rsidR="000D47D3" w:rsidRPr="009C5807" w:rsidRDefault="000D47D3" w:rsidP="008170B5">
            <w:pPr>
              <w:pStyle w:val="TAC"/>
            </w:pPr>
            <w:r w:rsidRPr="009C5807">
              <w:t>60</w:t>
            </w:r>
          </w:p>
        </w:tc>
        <w:tc>
          <w:tcPr>
            <w:tcW w:w="819" w:type="pct"/>
          </w:tcPr>
          <w:p w14:paraId="5F4D0422" w14:textId="77777777" w:rsidR="000D47D3" w:rsidRPr="009C5807" w:rsidRDefault="000D47D3" w:rsidP="008170B5">
            <w:pPr>
              <w:pStyle w:val="TAC"/>
            </w:pPr>
            <w:r w:rsidRPr="009C5807">
              <w:t>3*64*T</w:t>
            </w:r>
            <w:r w:rsidRPr="009C5807">
              <w:rPr>
                <w:vertAlign w:val="subscript"/>
              </w:rPr>
              <w:t>c</w:t>
            </w:r>
          </w:p>
        </w:tc>
      </w:tr>
      <w:tr w:rsidR="000D47D3" w:rsidRPr="009C5807" w14:paraId="693AB4C8" w14:textId="77777777" w:rsidTr="000D47D3">
        <w:trPr>
          <w:cantSplit/>
          <w:jc w:val="center"/>
        </w:trPr>
        <w:tc>
          <w:tcPr>
            <w:tcW w:w="1150" w:type="pct"/>
            <w:tcBorders>
              <w:top w:val="nil"/>
            </w:tcBorders>
            <w:shd w:val="clear" w:color="auto" w:fill="auto"/>
          </w:tcPr>
          <w:p w14:paraId="4794E497" w14:textId="77777777" w:rsidR="000D47D3" w:rsidRPr="009C5807" w:rsidRDefault="000D47D3" w:rsidP="008170B5">
            <w:pPr>
              <w:pStyle w:val="TAC"/>
            </w:pPr>
          </w:p>
        </w:tc>
        <w:tc>
          <w:tcPr>
            <w:tcW w:w="1555" w:type="pct"/>
            <w:tcBorders>
              <w:top w:val="nil"/>
            </w:tcBorders>
            <w:shd w:val="clear" w:color="auto" w:fill="auto"/>
          </w:tcPr>
          <w:p w14:paraId="36125A62" w14:textId="77777777" w:rsidR="000D47D3" w:rsidRPr="009C5807" w:rsidRDefault="000D47D3" w:rsidP="008170B5">
            <w:pPr>
              <w:pStyle w:val="TAC"/>
            </w:pPr>
          </w:p>
        </w:tc>
        <w:tc>
          <w:tcPr>
            <w:tcW w:w="1477" w:type="pct"/>
          </w:tcPr>
          <w:p w14:paraId="79224028" w14:textId="77777777" w:rsidR="000D47D3" w:rsidRPr="009C5807" w:rsidRDefault="000D47D3" w:rsidP="008170B5">
            <w:pPr>
              <w:pStyle w:val="TAC"/>
            </w:pPr>
            <w:r w:rsidRPr="009C5807">
              <w:t>120</w:t>
            </w:r>
          </w:p>
        </w:tc>
        <w:tc>
          <w:tcPr>
            <w:tcW w:w="819" w:type="pct"/>
          </w:tcPr>
          <w:p w14:paraId="32044794" w14:textId="77777777" w:rsidR="000D47D3" w:rsidRPr="009C5807" w:rsidRDefault="000D47D3" w:rsidP="008170B5">
            <w:pPr>
              <w:pStyle w:val="TAC"/>
            </w:pPr>
            <w:r w:rsidRPr="009C5807">
              <w:t>3*64*T</w:t>
            </w:r>
            <w:r w:rsidRPr="009C5807">
              <w:rPr>
                <w:vertAlign w:val="subscript"/>
              </w:rPr>
              <w:t>c</w:t>
            </w:r>
          </w:p>
        </w:tc>
      </w:tr>
      <w:tr w:rsidR="000D47D3" w:rsidRPr="009C5807" w14:paraId="19ACB717" w14:textId="77777777" w:rsidTr="000D47D3">
        <w:trPr>
          <w:cantSplit/>
          <w:jc w:val="center"/>
        </w:trPr>
        <w:tc>
          <w:tcPr>
            <w:tcW w:w="5000" w:type="pct"/>
            <w:gridSpan w:val="4"/>
          </w:tcPr>
          <w:p w14:paraId="0C364975" w14:textId="77777777" w:rsidR="000D47D3" w:rsidRPr="009C5807" w:rsidRDefault="000D47D3" w:rsidP="008170B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3252E767" w14:textId="77777777" w:rsidR="002A077F" w:rsidRPr="004934A2" w:rsidRDefault="002A077F" w:rsidP="00BD5B37">
      <w:pPr>
        <w:spacing w:before="240" w:after="0"/>
        <w:rPr>
          <w:sz w:val="22"/>
          <w:szCs w:val="22"/>
        </w:rPr>
      </w:pP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6FAD2880"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48169C2D" w14:textId="77777777" w:rsidR="00D53884"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4934A2">
        <w:rPr>
          <w:rFonts w:ascii="Times New Roman" w:hAnsi="Times New Roman"/>
          <w:b/>
          <w:bCs/>
          <w:szCs w:val="22"/>
        </w:rPr>
        <w:t xml:space="preserve">Observation </w:t>
      </w:r>
      <w:r>
        <w:rPr>
          <w:rFonts w:ascii="Times New Roman" w:hAnsi="Times New Roman"/>
          <w:b/>
          <w:bCs/>
          <w:szCs w:val="22"/>
        </w:rPr>
        <w:t>1</w:t>
      </w:r>
      <w:r w:rsidRPr="004934A2">
        <w:rPr>
          <w:rFonts w:ascii="Times New Roman" w:hAnsi="Times New Roman"/>
          <w:szCs w:val="22"/>
        </w:rPr>
        <w:t xml:space="preserve">: </w:t>
      </w:r>
      <w:r>
        <w:rPr>
          <w:rFonts w:ascii="Times New Roman" w:hAnsi="Times New Roman"/>
          <w:szCs w:val="22"/>
        </w:rPr>
        <w:t xml:space="preserve">UE transmit timing is derived by the UE based on the first detected path (in time) of the SSB of the reference cell. The power of the SSB’s first detected path in time is measured at the UE antenna. </w:t>
      </w:r>
    </w:p>
    <w:p w14:paraId="26723C9F" w14:textId="2D750C4F" w:rsidR="00D53884"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4934A2">
        <w:rPr>
          <w:rFonts w:ascii="Times New Roman" w:hAnsi="Times New Roman"/>
          <w:b/>
          <w:bCs/>
          <w:szCs w:val="22"/>
        </w:rPr>
        <w:t xml:space="preserve">Observation </w:t>
      </w:r>
      <w:r>
        <w:rPr>
          <w:rFonts w:ascii="Times New Roman" w:hAnsi="Times New Roman"/>
          <w:b/>
          <w:bCs/>
          <w:szCs w:val="22"/>
        </w:rPr>
        <w:t>2</w:t>
      </w:r>
      <w:r w:rsidRPr="004934A2">
        <w:rPr>
          <w:rFonts w:ascii="Times New Roman" w:hAnsi="Times New Roman"/>
          <w:szCs w:val="22"/>
        </w:rPr>
        <w:t xml:space="preserve">: </w:t>
      </w:r>
      <w:r>
        <w:rPr>
          <w:rFonts w:ascii="Times New Roman" w:hAnsi="Times New Roman"/>
          <w:szCs w:val="22"/>
        </w:rPr>
        <w:t>The UE transmit timing error (</w:t>
      </w:r>
      <w:proofErr w:type="spellStart"/>
      <w:r>
        <w:rPr>
          <w:rFonts w:ascii="Times New Roman" w:hAnsi="Times New Roman"/>
          <w:szCs w:val="22"/>
        </w:rPr>
        <w:t>Te</w:t>
      </w:r>
      <w:proofErr w:type="spellEnd"/>
      <w:r>
        <w:rPr>
          <w:rFonts w:ascii="Times New Roman" w:hAnsi="Times New Roman"/>
          <w:szCs w:val="22"/>
        </w:rPr>
        <w:t xml:space="preserve">) in table 7.1.2-1 in TS 38.133 is defined as function of both SSB SCS and UL </w:t>
      </w:r>
      <w:r w:rsidR="00953351">
        <w:rPr>
          <w:rFonts w:ascii="Times New Roman" w:hAnsi="Times New Roman"/>
          <w:szCs w:val="22"/>
        </w:rPr>
        <w:t>SCS</w:t>
      </w:r>
      <w:r w:rsidRPr="004934A2">
        <w:rPr>
          <w:rFonts w:ascii="Times New Roman" w:hAnsi="Times New Roman"/>
          <w:szCs w:val="22"/>
        </w:rPr>
        <w:t>.</w:t>
      </w:r>
    </w:p>
    <w:p w14:paraId="078C642D" w14:textId="6449EC1D" w:rsidR="00D53884"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4934A2">
        <w:rPr>
          <w:rFonts w:ascii="Times New Roman" w:hAnsi="Times New Roman"/>
          <w:b/>
          <w:bCs/>
          <w:szCs w:val="22"/>
        </w:rPr>
        <w:t xml:space="preserve">Observation </w:t>
      </w:r>
      <w:r>
        <w:rPr>
          <w:rFonts w:ascii="Times New Roman" w:hAnsi="Times New Roman"/>
          <w:b/>
          <w:bCs/>
          <w:szCs w:val="22"/>
        </w:rPr>
        <w:t>3</w:t>
      </w:r>
      <w:r w:rsidRPr="004934A2">
        <w:rPr>
          <w:rFonts w:ascii="Times New Roman" w:hAnsi="Times New Roman"/>
          <w:szCs w:val="22"/>
        </w:rPr>
        <w:t xml:space="preserve">: </w:t>
      </w:r>
      <w:proofErr w:type="spellStart"/>
      <w:r>
        <w:rPr>
          <w:rFonts w:ascii="Times New Roman" w:hAnsi="Times New Roman"/>
          <w:szCs w:val="22"/>
        </w:rPr>
        <w:t>Te</w:t>
      </w:r>
      <w:proofErr w:type="spellEnd"/>
      <w:r>
        <w:rPr>
          <w:rFonts w:ascii="Times New Roman" w:hAnsi="Times New Roman"/>
          <w:szCs w:val="22"/>
        </w:rPr>
        <w:t xml:space="preserve"> decreases with the increase in SSB SCS due to increase in the sampling rate resu</w:t>
      </w:r>
      <w:r w:rsidR="00953351">
        <w:rPr>
          <w:rFonts w:ascii="Times New Roman" w:hAnsi="Times New Roman"/>
          <w:szCs w:val="22"/>
        </w:rPr>
        <w:t>l</w:t>
      </w:r>
      <w:r>
        <w:rPr>
          <w:rFonts w:ascii="Times New Roman" w:hAnsi="Times New Roman"/>
          <w:szCs w:val="22"/>
        </w:rPr>
        <w:t>ting in decrease in the DL reception errors at the UE</w:t>
      </w:r>
      <w:r w:rsidRPr="004934A2">
        <w:rPr>
          <w:rFonts w:ascii="Times New Roman" w:hAnsi="Times New Roman"/>
          <w:szCs w:val="22"/>
        </w:rPr>
        <w:t>.</w:t>
      </w:r>
    </w:p>
    <w:p w14:paraId="2FEBBF9B" w14:textId="448B3370" w:rsidR="00D53884"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4934A2">
        <w:rPr>
          <w:rFonts w:ascii="Times New Roman" w:hAnsi="Times New Roman"/>
          <w:b/>
          <w:bCs/>
          <w:szCs w:val="22"/>
        </w:rPr>
        <w:t xml:space="preserve">Observation </w:t>
      </w:r>
      <w:r>
        <w:rPr>
          <w:rFonts w:ascii="Times New Roman" w:hAnsi="Times New Roman"/>
          <w:b/>
          <w:bCs/>
          <w:szCs w:val="22"/>
        </w:rPr>
        <w:t>4</w:t>
      </w:r>
      <w:r w:rsidRPr="004934A2">
        <w:rPr>
          <w:rFonts w:ascii="Times New Roman" w:hAnsi="Times New Roman"/>
          <w:szCs w:val="22"/>
        </w:rPr>
        <w:t xml:space="preserve">: </w:t>
      </w:r>
      <w:proofErr w:type="spellStart"/>
      <w:r>
        <w:rPr>
          <w:rFonts w:ascii="Times New Roman" w:hAnsi="Times New Roman"/>
          <w:szCs w:val="22"/>
        </w:rPr>
        <w:t>Te</w:t>
      </w:r>
      <w:proofErr w:type="spellEnd"/>
      <w:r>
        <w:rPr>
          <w:rFonts w:ascii="Times New Roman" w:hAnsi="Times New Roman"/>
          <w:szCs w:val="22"/>
        </w:rPr>
        <w:t xml:space="preserve"> also decreases with the increase in UL SCS to ensure </w:t>
      </w:r>
      <w:proofErr w:type="spellStart"/>
      <w:r>
        <w:rPr>
          <w:rFonts w:ascii="Times New Roman" w:hAnsi="Times New Roman"/>
          <w:szCs w:val="22"/>
        </w:rPr>
        <w:t>Te</w:t>
      </w:r>
      <w:proofErr w:type="spellEnd"/>
      <w:r>
        <w:rPr>
          <w:rFonts w:ascii="Times New Roman" w:hAnsi="Times New Roman"/>
          <w:szCs w:val="22"/>
        </w:rPr>
        <w:t xml:space="preserve"> is fraction of UL CP</w:t>
      </w:r>
      <w:r w:rsidRPr="004934A2">
        <w:rPr>
          <w:rFonts w:ascii="Times New Roman" w:hAnsi="Times New Roman"/>
          <w:szCs w:val="22"/>
        </w:rPr>
        <w:t>.</w:t>
      </w:r>
    </w:p>
    <w:p w14:paraId="2B412D6D" w14:textId="7F1188B0" w:rsidR="00D30B9C" w:rsidRPr="00D53884" w:rsidRDefault="00D30B9C"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Pr>
          <w:rFonts w:ascii="Times New Roman" w:hAnsi="Times New Roman"/>
          <w:b/>
          <w:bCs/>
          <w:szCs w:val="22"/>
        </w:rPr>
        <w:t>Observation 5</w:t>
      </w:r>
      <w:r w:rsidRPr="00C230D0">
        <w:rPr>
          <w:rFonts w:ascii="Times New Roman" w:hAnsi="Times New Roman"/>
          <w:szCs w:val="22"/>
        </w:rPr>
        <w:t>:</w:t>
      </w:r>
      <w:r>
        <w:rPr>
          <w:rFonts w:ascii="Times New Roman" w:hAnsi="Times New Roman"/>
          <w:szCs w:val="22"/>
        </w:rPr>
        <w:t xml:space="preserve"> </w:t>
      </w:r>
      <w:r w:rsidR="005D3ED2">
        <w:rPr>
          <w:rFonts w:ascii="Times New Roman" w:hAnsi="Times New Roman"/>
          <w:szCs w:val="22"/>
        </w:rPr>
        <w:t xml:space="preserve">If </w:t>
      </w:r>
      <w:r w:rsidR="00DD19D0" w:rsidRPr="00DD19D0">
        <w:rPr>
          <w:rFonts w:ascii="Times New Roman" w:hAnsi="Times New Roman"/>
          <w:szCs w:val="22"/>
        </w:rPr>
        <w:t>downlink frame timing detection error</w:t>
      </w:r>
      <w:r w:rsidR="005D3ED2">
        <w:rPr>
          <w:rFonts w:ascii="Times New Roman" w:hAnsi="Times New Roman"/>
          <w:szCs w:val="22"/>
        </w:rPr>
        <w:t xml:space="preserve"> was not included in </w:t>
      </w:r>
      <w:proofErr w:type="spellStart"/>
      <w:r w:rsidR="005D3ED2">
        <w:rPr>
          <w:rFonts w:ascii="Times New Roman" w:hAnsi="Times New Roman"/>
          <w:szCs w:val="22"/>
        </w:rPr>
        <w:t>Te</w:t>
      </w:r>
      <w:proofErr w:type="spellEnd"/>
      <w:r w:rsidR="005D3ED2">
        <w:rPr>
          <w:rFonts w:ascii="Times New Roman" w:hAnsi="Times New Roman"/>
          <w:szCs w:val="22"/>
        </w:rPr>
        <w:t xml:space="preserve"> then </w:t>
      </w:r>
      <w:proofErr w:type="spellStart"/>
      <w:r w:rsidR="005D3ED2">
        <w:rPr>
          <w:rFonts w:ascii="Times New Roman" w:hAnsi="Times New Roman"/>
          <w:szCs w:val="22"/>
        </w:rPr>
        <w:t>Te</w:t>
      </w:r>
      <w:proofErr w:type="spellEnd"/>
      <w:r w:rsidR="0054562C">
        <w:rPr>
          <w:rFonts w:ascii="Times New Roman" w:hAnsi="Times New Roman"/>
          <w:szCs w:val="22"/>
        </w:rPr>
        <w:t xml:space="preserve"> </w:t>
      </w:r>
      <w:r w:rsidR="00DD19D0">
        <w:rPr>
          <w:rFonts w:ascii="Times New Roman" w:hAnsi="Times New Roman"/>
          <w:szCs w:val="22"/>
        </w:rPr>
        <w:t xml:space="preserve">will not have any </w:t>
      </w:r>
      <w:r w:rsidRPr="00D30B9C">
        <w:rPr>
          <w:rFonts w:ascii="Times New Roman" w:hAnsi="Times New Roman"/>
          <w:szCs w:val="22"/>
        </w:rPr>
        <w:t>upper bound</w:t>
      </w:r>
      <w:r w:rsidR="00DD19D0">
        <w:rPr>
          <w:rFonts w:ascii="Times New Roman" w:hAnsi="Times New Roman"/>
          <w:szCs w:val="22"/>
        </w:rPr>
        <w:t xml:space="preserve"> </w:t>
      </w:r>
      <w:r w:rsidR="00B85AF0">
        <w:rPr>
          <w:rFonts w:ascii="Times New Roman" w:hAnsi="Times New Roman"/>
          <w:szCs w:val="22"/>
        </w:rPr>
        <w:t xml:space="preserve">leading to unpredictable </w:t>
      </w:r>
      <w:r w:rsidR="00AC261E">
        <w:rPr>
          <w:rFonts w:ascii="Times New Roman" w:hAnsi="Times New Roman"/>
          <w:szCs w:val="22"/>
        </w:rPr>
        <w:t xml:space="preserve">reception </w:t>
      </w:r>
      <w:r w:rsidR="00B85AF0">
        <w:rPr>
          <w:rFonts w:ascii="Times New Roman" w:hAnsi="Times New Roman"/>
          <w:szCs w:val="22"/>
        </w:rPr>
        <w:t xml:space="preserve">error </w:t>
      </w:r>
      <w:r w:rsidRPr="00D30B9C">
        <w:rPr>
          <w:rFonts w:ascii="Times New Roman" w:hAnsi="Times New Roman"/>
          <w:szCs w:val="22"/>
        </w:rPr>
        <w:t>at the BS.</w:t>
      </w:r>
    </w:p>
    <w:p w14:paraId="3FE3A8CF" w14:textId="12832A63" w:rsidR="004934A2" w:rsidRPr="00D53884"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4934A2">
        <w:rPr>
          <w:rFonts w:ascii="Times New Roman" w:hAnsi="Times New Roman"/>
          <w:b/>
          <w:bCs/>
          <w:szCs w:val="22"/>
        </w:rPr>
        <w:t>Proposal 1</w:t>
      </w:r>
      <w:r w:rsidRPr="004934A2">
        <w:rPr>
          <w:rFonts w:ascii="Times New Roman" w:hAnsi="Times New Roman"/>
          <w:szCs w:val="22"/>
        </w:rPr>
        <w:t xml:space="preserve">: </w:t>
      </w:r>
      <w:r>
        <w:rPr>
          <w:rFonts w:ascii="Times New Roman" w:hAnsi="Times New Roman"/>
          <w:szCs w:val="22"/>
        </w:rPr>
        <w:t xml:space="preserve">The </w:t>
      </w:r>
      <w:bookmarkStart w:id="4" w:name="_Hlk67912979"/>
      <w:r w:rsidRPr="00D53884">
        <w:rPr>
          <w:rFonts w:ascii="Times New Roman" w:hAnsi="Times New Roman"/>
          <w:szCs w:val="22"/>
        </w:rPr>
        <w:t xml:space="preserve">downlink frame timing detection error </w:t>
      </w:r>
      <w:bookmarkEnd w:id="4"/>
      <w:r w:rsidRPr="00D53884">
        <w:rPr>
          <w:rFonts w:ascii="Times New Roman" w:hAnsi="Times New Roman"/>
          <w:szCs w:val="22"/>
        </w:rPr>
        <w:t>in the UE is included in UE transmit timing error (</w:t>
      </w:r>
      <w:proofErr w:type="spellStart"/>
      <w:r w:rsidRPr="00D53884">
        <w:rPr>
          <w:rFonts w:ascii="Times New Roman" w:hAnsi="Times New Roman"/>
          <w:szCs w:val="22"/>
        </w:rPr>
        <w:t>Te</w:t>
      </w:r>
      <w:proofErr w:type="spellEnd"/>
      <w:r w:rsidRPr="00D53884">
        <w:rPr>
          <w:rFonts w:ascii="Times New Roman" w:hAnsi="Times New Roman"/>
          <w:szCs w:val="22"/>
        </w:rPr>
        <w:t>) defined in section 7.1.2, TS 38.133.</w:t>
      </w:r>
    </w:p>
    <w:p w14:paraId="2929B7B8" w14:textId="60F7AFBB" w:rsidR="006F45E9" w:rsidRDefault="006F45E9" w:rsidP="009B4A63"/>
    <w:p w14:paraId="191D953E" w14:textId="33A7E2FC" w:rsidR="00D53884" w:rsidRPr="00D53884" w:rsidRDefault="00D53884" w:rsidP="009B4A63">
      <w:pPr>
        <w:rPr>
          <w:sz w:val="22"/>
          <w:szCs w:val="22"/>
        </w:rPr>
      </w:pPr>
      <w:r w:rsidRPr="00D53884">
        <w:rPr>
          <w:sz w:val="22"/>
          <w:szCs w:val="22"/>
        </w:rPr>
        <w:t>Based on the above proposal draft of the LS response is provided in section 3 below.</w:t>
      </w:r>
    </w:p>
    <w:p w14:paraId="308363D3" w14:textId="74C08ACD" w:rsidR="008306B4" w:rsidRPr="008306B4" w:rsidRDefault="008306B4" w:rsidP="008306B4">
      <w:pPr>
        <w:pStyle w:val="Heading1"/>
        <w:numPr>
          <w:ilvl w:val="0"/>
          <w:numId w:val="1"/>
        </w:numPr>
        <w:spacing w:before="360" w:after="0"/>
        <w:ind w:left="357" w:hanging="357"/>
      </w:pPr>
      <w:r>
        <w:t>Draft of LS Response</w:t>
      </w:r>
      <w:r w:rsidR="00D53884">
        <w:t xml:space="preserve"> to RAN1</w:t>
      </w:r>
    </w:p>
    <w:p w14:paraId="3B9966E9" w14:textId="77777777" w:rsidR="008306B4" w:rsidRPr="00165506" w:rsidRDefault="008306B4" w:rsidP="008306B4">
      <w:pPr>
        <w:spacing w:after="0"/>
        <w:rPr>
          <w:rFonts w:ascii="Arial" w:eastAsia="SimSun" w:hAnsi="Arial" w:cs="Arial"/>
        </w:rPr>
      </w:pPr>
    </w:p>
    <w:p w14:paraId="320CC70A" w14:textId="1A837E2A" w:rsidR="009A44A2" w:rsidRPr="009A44A2" w:rsidRDefault="009A44A2" w:rsidP="009A44A2">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UE transmit timing error </w:t>
      </w:r>
    </w:p>
    <w:p w14:paraId="2F3CA8BE" w14:textId="77777777" w:rsidR="009A44A2" w:rsidRPr="009A44A2" w:rsidRDefault="009A44A2" w:rsidP="009A44A2">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45226042"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52D398A5" w14:textId="7E65FF0C" w:rsidR="009A44A2" w:rsidRPr="009A44A2" w:rsidRDefault="00327138" w:rsidP="009A44A2">
      <w:pPr>
        <w:spacing w:after="60"/>
        <w:ind w:left="1985" w:hanging="1985"/>
        <w:rPr>
          <w:rFonts w:ascii="Arial" w:hAnsi="Arial" w:cs="Arial"/>
          <w:bCs/>
        </w:rPr>
      </w:pPr>
      <w:r>
        <w:rPr>
          <w:rFonts w:ascii="Arial" w:hAnsi="Arial" w:cs="Arial"/>
          <w:b/>
        </w:rPr>
        <w:t>Work</w:t>
      </w:r>
      <w:r w:rsidR="009A44A2" w:rsidRPr="009A44A2">
        <w:rPr>
          <w:rFonts w:ascii="Arial" w:hAnsi="Arial" w:cs="Arial"/>
          <w:b/>
        </w:rPr>
        <w:t xml:space="preserve"> Item:</w:t>
      </w:r>
      <w:r w:rsidR="009A44A2" w:rsidRPr="009A44A2">
        <w:rPr>
          <w:rFonts w:ascii="Arial" w:hAnsi="Arial" w:cs="Arial"/>
          <w:bCs/>
        </w:rPr>
        <w:tab/>
      </w:r>
      <w:proofErr w:type="spellStart"/>
      <w:r w:rsidR="009A44A2" w:rsidRPr="009A44A2">
        <w:rPr>
          <w:rFonts w:ascii="Arial" w:hAnsi="Arial" w:cs="Arial"/>
          <w:bCs/>
          <w:lang w:eastAsia="zh-CN"/>
        </w:rPr>
        <w:t>NR_IIOT_URLLC_enh</w:t>
      </w:r>
      <w:proofErr w:type="spellEnd"/>
    </w:p>
    <w:p w14:paraId="1A93D586" w14:textId="77777777" w:rsidR="009A44A2" w:rsidRPr="009A44A2" w:rsidRDefault="009A44A2" w:rsidP="009A44A2">
      <w:pPr>
        <w:spacing w:after="60"/>
        <w:ind w:left="1985" w:hanging="1985"/>
        <w:rPr>
          <w:rFonts w:ascii="Arial" w:hAnsi="Arial" w:cs="Arial"/>
          <w:b/>
        </w:rPr>
      </w:pPr>
    </w:p>
    <w:p w14:paraId="34733884" w14:textId="29CAE030" w:rsidR="009A44A2" w:rsidRPr="009A44A2" w:rsidRDefault="009A44A2" w:rsidP="009A44A2">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34BFAB1" w14:textId="17EC69A1" w:rsidR="009A44A2" w:rsidRPr="009A44A2" w:rsidRDefault="009A44A2" w:rsidP="009A44A2">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5D538D">
        <w:rPr>
          <w:rFonts w:ascii="Arial" w:eastAsia="MS Mincho" w:hAnsi="Arial" w:cs="Arial"/>
          <w:bCs/>
          <w:lang w:eastAsia="ja-JP"/>
        </w:rPr>
        <w:t>1</w:t>
      </w:r>
    </w:p>
    <w:p w14:paraId="54DD30DD"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Cc:</w:t>
      </w:r>
      <w:r w:rsidRPr="009A44A2">
        <w:rPr>
          <w:rFonts w:ascii="Arial" w:hAnsi="Arial" w:cs="Arial"/>
          <w:bCs/>
        </w:rPr>
        <w:tab/>
      </w:r>
    </w:p>
    <w:p w14:paraId="44A882F3" w14:textId="77777777" w:rsidR="009A44A2" w:rsidRPr="009A44A2" w:rsidRDefault="009A44A2" w:rsidP="009A44A2">
      <w:pPr>
        <w:spacing w:after="60"/>
        <w:ind w:left="1985" w:hanging="1985"/>
        <w:rPr>
          <w:rFonts w:ascii="Arial" w:hAnsi="Arial" w:cs="Arial"/>
          <w:bCs/>
        </w:rPr>
      </w:pPr>
    </w:p>
    <w:p w14:paraId="0FB47700" w14:textId="77777777" w:rsidR="009A44A2" w:rsidRPr="009A44A2" w:rsidRDefault="009A44A2" w:rsidP="009F61C2">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94602DC" w14:textId="7ECCE050" w:rsidR="009A44A2" w:rsidRPr="00A77096" w:rsidRDefault="009A44A2" w:rsidP="009F61C2">
      <w:pPr>
        <w:pStyle w:val="Heading4"/>
        <w:tabs>
          <w:tab w:val="left" w:pos="2268"/>
        </w:tabs>
        <w:spacing w:before="0" w:after="0"/>
        <w:rPr>
          <w:rFonts w:cs="Arial"/>
          <w:sz w:val="20"/>
        </w:rPr>
      </w:pPr>
      <w:r w:rsidRPr="00A77096">
        <w:rPr>
          <w:rFonts w:cs="Arial"/>
          <w:sz w:val="20"/>
        </w:rPr>
        <w:lastRenderedPageBreak/>
        <w:t>Name:</w:t>
      </w:r>
      <w:r w:rsidRPr="00A77096">
        <w:rPr>
          <w:rFonts w:cs="Arial"/>
          <w:sz w:val="20"/>
        </w:rPr>
        <w:tab/>
        <w:t xml:space="preserve">     </w:t>
      </w:r>
      <w:r w:rsidR="009F61C2" w:rsidRPr="00A77096">
        <w:rPr>
          <w:rFonts w:cs="Arial"/>
          <w:sz w:val="20"/>
        </w:rPr>
        <w:t xml:space="preserve">     </w:t>
      </w:r>
      <w:r w:rsidRPr="00A77096">
        <w:rPr>
          <w:rFonts w:cs="Arial"/>
          <w:sz w:val="20"/>
        </w:rPr>
        <w:t>Muhammad Kazmi</w:t>
      </w:r>
    </w:p>
    <w:p w14:paraId="3EFB0689" w14:textId="27554B0C" w:rsidR="008306B4" w:rsidRPr="00A77096" w:rsidRDefault="009A44A2" w:rsidP="009F61C2">
      <w:pPr>
        <w:pStyle w:val="Heading7"/>
        <w:tabs>
          <w:tab w:val="left" w:pos="2268"/>
        </w:tabs>
        <w:spacing w:before="0" w:after="0"/>
        <w:ind w:left="1984"/>
        <w:rPr>
          <w:rFonts w:cs="Arial"/>
        </w:rPr>
      </w:pPr>
      <w:r w:rsidRPr="00A77096">
        <w:rPr>
          <w:rFonts w:cs="Arial"/>
        </w:rPr>
        <w:t>E-mail Address:</w:t>
      </w:r>
      <w:r w:rsidRPr="00A77096">
        <w:rPr>
          <w:rFonts w:cs="Arial"/>
        </w:rPr>
        <w:tab/>
      </w:r>
      <w:r w:rsidR="00025D74" w:rsidRPr="00A77096">
        <w:rPr>
          <w:rFonts w:cs="Arial"/>
        </w:rPr>
        <w:t>muhammad</w:t>
      </w:r>
      <w:r w:rsidRPr="00A77096">
        <w:rPr>
          <w:rFonts w:cs="Arial"/>
        </w:rPr>
        <w:t>.</w:t>
      </w:r>
      <w:r w:rsidR="00025D74" w:rsidRPr="00A77096">
        <w:rPr>
          <w:rFonts w:cs="Arial"/>
        </w:rPr>
        <w:t>kazmi</w:t>
      </w:r>
      <w:r w:rsidRPr="00A77096">
        <w:rPr>
          <w:rFonts w:cs="Arial"/>
        </w:rPr>
        <w:t>@</w:t>
      </w:r>
      <w:r w:rsidR="00025D74" w:rsidRPr="00A77096">
        <w:rPr>
          <w:rFonts w:cs="Arial"/>
        </w:rPr>
        <w:t>ericsson</w:t>
      </w:r>
      <w:r w:rsidRPr="00A77096">
        <w:rPr>
          <w:rFonts w:cs="Arial"/>
        </w:rPr>
        <w:t>.com</w:t>
      </w:r>
    </w:p>
    <w:p w14:paraId="2B97A0B1" w14:textId="77777777" w:rsidR="008306B4" w:rsidRDefault="008306B4" w:rsidP="008306B4">
      <w:pPr>
        <w:spacing w:after="120"/>
        <w:rPr>
          <w:rFonts w:ascii="Arial" w:eastAsia="SimSun" w:hAnsi="Arial" w:cs="Arial"/>
          <w:b/>
        </w:rPr>
      </w:pPr>
    </w:p>
    <w:p w14:paraId="070DCE41" w14:textId="3F36924E" w:rsidR="008306B4" w:rsidRPr="00165506" w:rsidRDefault="008306B4" w:rsidP="008306B4">
      <w:pPr>
        <w:spacing w:after="120"/>
        <w:rPr>
          <w:rFonts w:ascii="Arial" w:eastAsia="SimSun" w:hAnsi="Arial" w:cs="Arial"/>
          <w:b/>
        </w:rPr>
      </w:pPr>
      <w:r w:rsidRPr="00165506">
        <w:rPr>
          <w:rFonts w:ascii="Arial" w:eastAsia="SimSun" w:hAnsi="Arial" w:cs="Arial"/>
          <w:b/>
        </w:rPr>
        <w:t>1. Overall Description:</w:t>
      </w:r>
    </w:p>
    <w:p w14:paraId="37AE4810" w14:textId="77777777" w:rsidR="008306B4" w:rsidRPr="00165506" w:rsidRDefault="008306B4" w:rsidP="008306B4">
      <w:pPr>
        <w:spacing w:afterLines="100" w:after="240"/>
        <w:jc w:val="both"/>
        <w:rPr>
          <w:rFonts w:ascii="Arial" w:eastAsia="SimSun" w:hAnsi="Arial" w:cs="Arial"/>
        </w:rPr>
      </w:pPr>
      <w:r w:rsidRPr="00165506">
        <w:rPr>
          <w:rFonts w:ascii="Arial" w:eastAsia="SimSun" w:hAnsi="Arial" w:cs="Arial"/>
        </w:rPr>
        <w:t>RAN</w:t>
      </w:r>
      <w:r>
        <w:rPr>
          <w:rFonts w:ascii="Arial" w:eastAsia="SimSun" w:hAnsi="Arial" w:cs="Arial"/>
        </w:rPr>
        <w:t xml:space="preserve">4 would like to thank RAN1 for their LS </w:t>
      </w:r>
      <w:r w:rsidRPr="0094341E">
        <w:rPr>
          <w:rFonts w:ascii="Arial" w:eastAsia="SimSun" w:hAnsi="Arial" w:cs="Arial"/>
        </w:rPr>
        <w:t xml:space="preserve">UE transmit timing error </w:t>
      </w:r>
      <w:r>
        <w:rPr>
          <w:rFonts w:ascii="Arial" w:eastAsia="SimSun" w:hAnsi="Arial" w:cs="Arial"/>
        </w:rPr>
        <w:t xml:space="preserve">in </w:t>
      </w:r>
      <w:r w:rsidRPr="0094341E">
        <w:rPr>
          <w:rFonts w:ascii="Arial" w:eastAsia="SimSun" w:hAnsi="Arial" w:cs="Arial"/>
        </w:rPr>
        <w:t>R1-2102245</w:t>
      </w:r>
      <w:r>
        <w:rPr>
          <w:rFonts w:ascii="Arial" w:eastAsia="SimSun" w:hAnsi="Arial" w:cs="Arial"/>
        </w:rPr>
        <w:t xml:space="preserve"> related to the interpretation of the </w:t>
      </w:r>
      <w:r w:rsidRPr="006E17FB">
        <w:rPr>
          <w:rFonts w:ascii="Arial" w:eastAsia="SimSun" w:hAnsi="Arial" w:cs="Arial"/>
        </w:rPr>
        <w:t xml:space="preserve">UE transmit timing error </w:t>
      </w:r>
      <w:r>
        <w:rPr>
          <w:rFonts w:ascii="Arial" w:eastAsia="SimSun" w:hAnsi="Arial" w:cs="Arial"/>
        </w:rPr>
        <w:t>(</w:t>
      </w:r>
      <w:proofErr w:type="spellStart"/>
      <w:r>
        <w:rPr>
          <w:rFonts w:ascii="Arial" w:eastAsia="SimSun" w:hAnsi="Arial" w:cs="Arial"/>
        </w:rPr>
        <w:t>Te</w:t>
      </w:r>
      <w:proofErr w:type="spellEnd"/>
      <w:r>
        <w:rPr>
          <w:rFonts w:ascii="Arial" w:eastAsia="SimSun" w:hAnsi="Arial" w:cs="Arial"/>
        </w:rPr>
        <w:t xml:space="preserve">) defined in section 7.1.2, TS 38.133. </w:t>
      </w:r>
    </w:p>
    <w:p w14:paraId="340F6D59" w14:textId="46331FBF" w:rsidR="008306B4" w:rsidRDefault="004C5332" w:rsidP="008306B4">
      <w:pPr>
        <w:spacing w:afterLines="100" w:after="240"/>
        <w:jc w:val="both"/>
        <w:rPr>
          <w:rFonts w:ascii="Arial" w:eastAsia="SimSun" w:hAnsi="Arial" w:cs="Arial"/>
        </w:rPr>
      </w:pPr>
      <w:r>
        <w:rPr>
          <w:rFonts w:ascii="Arial" w:eastAsia="SimSun" w:hAnsi="Arial" w:cs="Arial"/>
          <w:b/>
        </w:rPr>
        <w:t xml:space="preserve">[RAN1 </w:t>
      </w:r>
      <w:r w:rsidR="008306B4" w:rsidRPr="00165506">
        <w:rPr>
          <w:rFonts w:ascii="Arial" w:eastAsia="SimSun" w:hAnsi="Arial" w:cs="Arial"/>
          <w:b/>
        </w:rPr>
        <w:t>Question 1</w:t>
      </w:r>
      <w:r>
        <w:rPr>
          <w:rFonts w:ascii="Arial" w:eastAsia="SimSun" w:hAnsi="Arial" w:cs="Arial"/>
          <w:b/>
        </w:rPr>
        <w:t>]</w:t>
      </w:r>
      <w:r w:rsidR="008306B4" w:rsidRPr="00165506">
        <w:rPr>
          <w:rFonts w:ascii="Arial" w:eastAsia="SimSun" w:hAnsi="Arial" w:cs="Arial"/>
        </w:rPr>
        <w:t xml:space="preserve">: Which option/interpretation should RAN1 take for interpreting the relationship between downlink frame timing detection error and UE transmit timing error (i.e. </w:t>
      </w:r>
      <w:proofErr w:type="spellStart"/>
      <w:r w:rsidR="008306B4" w:rsidRPr="00165506">
        <w:rPr>
          <w:rFonts w:ascii="Arial" w:eastAsia="SimSun" w:hAnsi="Arial" w:cs="Arial"/>
        </w:rPr>
        <w:t>Te</w:t>
      </w:r>
      <w:proofErr w:type="spellEnd"/>
      <w:r w:rsidR="008306B4" w:rsidRPr="00165506">
        <w:rPr>
          <w:rFonts w:ascii="Arial" w:eastAsia="SimSun" w:hAnsi="Arial" w:cs="Arial"/>
        </w:rPr>
        <w:t xml:space="preserve">) based on the current definition in RAN4 specification </w:t>
      </w:r>
      <w:r w:rsidR="008306B4" w:rsidRPr="00165506">
        <w:rPr>
          <w:rFonts w:ascii="Arial" w:eastAsia="SimSun" w:hAnsi="Arial" w:cs="Arial"/>
          <w:iCs/>
        </w:rPr>
        <w:t>TS 38.133 V17.0.0</w:t>
      </w:r>
      <w:r w:rsidR="008306B4" w:rsidRPr="00165506">
        <w:rPr>
          <w:rFonts w:ascii="Arial" w:eastAsia="SimSun" w:hAnsi="Arial" w:cs="Arial"/>
        </w:rPr>
        <w:t xml:space="preserve">? </w:t>
      </w:r>
    </w:p>
    <w:p w14:paraId="4EE2B983" w14:textId="5C3178A4" w:rsidR="008306B4" w:rsidRPr="00165506" w:rsidRDefault="00266990" w:rsidP="008306B4">
      <w:pPr>
        <w:spacing w:afterLines="100" w:after="240"/>
        <w:jc w:val="both"/>
        <w:rPr>
          <w:rFonts w:ascii="Arial" w:eastAsia="SimSun" w:hAnsi="Arial" w:cs="Arial"/>
        </w:rPr>
      </w:pPr>
      <w:r w:rsidRPr="00266990">
        <w:rPr>
          <w:rFonts w:ascii="Arial" w:eastAsia="SimSun" w:hAnsi="Arial" w:cs="Arial"/>
          <w:b/>
          <w:bCs/>
        </w:rPr>
        <w:t>[</w:t>
      </w:r>
      <w:r w:rsidR="008306B4" w:rsidRPr="00266990">
        <w:rPr>
          <w:rFonts w:ascii="Arial" w:eastAsia="SimSun" w:hAnsi="Arial" w:cs="Arial"/>
          <w:b/>
          <w:bCs/>
        </w:rPr>
        <w:t>RAN4 response</w:t>
      </w:r>
      <w:r w:rsidRPr="00266990">
        <w:rPr>
          <w:rFonts w:ascii="Arial" w:eastAsia="SimSun" w:hAnsi="Arial" w:cs="Arial"/>
          <w:b/>
          <w:bCs/>
        </w:rPr>
        <w:t>]</w:t>
      </w:r>
      <w:r w:rsidR="008306B4">
        <w:rPr>
          <w:rFonts w:ascii="Arial" w:eastAsia="SimSun" w:hAnsi="Arial" w:cs="Arial"/>
        </w:rPr>
        <w:t xml:space="preserve">: </w:t>
      </w:r>
      <w:r w:rsidR="00DE5A01">
        <w:rPr>
          <w:rFonts w:ascii="Arial" w:eastAsia="SimSun" w:hAnsi="Arial" w:cs="Arial"/>
        </w:rPr>
        <w:t xml:space="preserve">The </w:t>
      </w:r>
      <w:r w:rsidR="008306B4" w:rsidRPr="00B754D1">
        <w:rPr>
          <w:rFonts w:ascii="Arial" w:eastAsia="SimSun" w:hAnsi="Arial" w:cs="Arial"/>
        </w:rPr>
        <w:t xml:space="preserve">downlink frame timing detection error </w:t>
      </w:r>
      <w:r w:rsidR="008306B4">
        <w:rPr>
          <w:rFonts w:ascii="Arial" w:eastAsia="SimSun" w:hAnsi="Arial" w:cs="Arial"/>
        </w:rPr>
        <w:t xml:space="preserve">in the UE </w:t>
      </w:r>
      <w:r w:rsidR="008306B4" w:rsidRPr="00B754D1">
        <w:rPr>
          <w:rFonts w:ascii="Arial" w:eastAsia="SimSun" w:hAnsi="Arial" w:cs="Arial"/>
        </w:rPr>
        <w:t>is included in UE transmit timing error (</w:t>
      </w:r>
      <w:proofErr w:type="spellStart"/>
      <w:r w:rsidR="008306B4" w:rsidRPr="00B754D1">
        <w:rPr>
          <w:rFonts w:ascii="Arial" w:eastAsia="SimSun" w:hAnsi="Arial" w:cs="Arial"/>
        </w:rPr>
        <w:t>Te</w:t>
      </w:r>
      <w:proofErr w:type="spellEnd"/>
      <w:r w:rsidR="008306B4" w:rsidRPr="00B754D1">
        <w:rPr>
          <w:rFonts w:ascii="Arial" w:eastAsia="SimSun" w:hAnsi="Arial" w:cs="Arial"/>
        </w:rPr>
        <w:t>)</w:t>
      </w:r>
      <w:r w:rsidR="008306B4">
        <w:rPr>
          <w:rFonts w:ascii="Arial" w:eastAsia="SimSun" w:hAnsi="Arial" w:cs="Arial"/>
        </w:rPr>
        <w:t xml:space="preserve"> </w:t>
      </w:r>
      <w:r w:rsidR="008306B4" w:rsidRPr="00042D8C">
        <w:rPr>
          <w:rFonts w:ascii="Arial" w:eastAsia="SimSun" w:hAnsi="Arial" w:cs="Arial"/>
        </w:rPr>
        <w:t>defined in section 7.1.2</w:t>
      </w:r>
      <w:r w:rsidR="008306B4">
        <w:rPr>
          <w:rFonts w:ascii="Arial" w:eastAsia="SimSun" w:hAnsi="Arial" w:cs="Arial"/>
        </w:rPr>
        <w:t xml:space="preserve">, </w:t>
      </w:r>
      <w:r w:rsidR="008306B4" w:rsidRPr="00042D8C">
        <w:rPr>
          <w:rFonts w:ascii="Arial" w:eastAsia="SimSun" w:hAnsi="Arial" w:cs="Arial"/>
        </w:rPr>
        <w:t>TS 38.133</w:t>
      </w:r>
      <w:r w:rsidR="008306B4">
        <w:rPr>
          <w:rFonts w:ascii="Arial" w:eastAsia="SimSun" w:hAnsi="Arial" w:cs="Arial"/>
        </w:rPr>
        <w:t xml:space="preserve">. Therefore, correct interpretation of </w:t>
      </w:r>
      <w:proofErr w:type="spellStart"/>
      <w:r w:rsidR="008306B4">
        <w:rPr>
          <w:rFonts w:ascii="Arial" w:eastAsia="SimSun" w:hAnsi="Arial" w:cs="Arial"/>
        </w:rPr>
        <w:t>Te</w:t>
      </w:r>
      <w:proofErr w:type="spellEnd"/>
      <w:r w:rsidR="008306B4">
        <w:rPr>
          <w:rFonts w:ascii="Arial" w:eastAsia="SimSun" w:hAnsi="Arial" w:cs="Arial"/>
        </w:rPr>
        <w:t xml:space="preserve"> is according to Option 1 in the RAN1 LS in </w:t>
      </w:r>
      <w:r w:rsidR="008306B4" w:rsidRPr="0094341E">
        <w:rPr>
          <w:rFonts w:ascii="Arial" w:eastAsia="SimSun" w:hAnsi="Arial" w:cs="Arial"/>
        </w:rPr>
        <w:t>R1-2102245</w:t>
      </w:r>
      <w:r w:rsidR="008306B4">
        <w:rPr>
          <w:rFonts w:ascii="Arial" w:eastAsia="SimSun" w:hAnsi="Arial" w:cs="Arial"/>
        </w:rPr>
        <w:t xml:space="preserve">. </w:t>
      </w:r>
    </w:p>
    <w:p w14:paraId="6AF3A9AF" w14:textId="77777777" w:rsidR="008306B4" w:rsidRDefault="008306B4" w:rsidP="008306B4">
      <w:pPr>
        <w:spacing w:after="120"/>
        <w:jc w:val="both"/>
        <w:rPr>
          <w:rFonts w:ascii="Arial" w:hAnsi="Arial" w:cs="Arial"/>
          <w:b/>
        </w:rPr>
      </w:pPr>
      <w:r>
        <w:rPr>
          <w:rFonts w:ascii="Arial" w:hAnsi="Arial" w:cs="Arial"/>
          <w:b/>
        </w:rPr>
        <w:t>2. Actions:</w:t>
      </w:r>
    </w:p>
    <w:p w14:paraId="20C18946" w14:textId="77777777" w:rsidR="008306B4" w:rsidRPr="00AE73E2" w:rsidRDefault="008306B4" w:rsidP="008306B4">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3BBC0F15" w14:textId="7318666E" w:rsidR="008306B4" w:rsidRPr="00AE73E2" w:rsidRDefault="008306B4" w:rsidP="008306B4">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Pr>
          <w:rFonts w:ascii="Arial" w:hAnsi="Arial" w:cs="Arial"/>
          <w:iCs/>
          <w:color w:val="000000"/>
          <w:lang w:eastAsia="ko-KR"/>
        </w:rPr>
        <w:t>1</w:t>
      </w:r>
      <w:r w:rsidRPr="00AE73E2">
        <w:rPr>
          <w:rFonts w:ascii="Arial" w:hAnsi="Arial" w:cs="Arial"/>
          <w:iCs/>
          <w:color w:val="000000"/>
          <w:lang w:eastAsia="ko-KR"/>
        </w:rPr>
        <w:t xml:space="preserve"> to </w:t>
      </w:r>
      <w:r>
        <w:rPr>
          <w:rFonts w:ascii="Arial" w:hAnsi="Arial" w:cs="Arial"/>
          <w:iCs/>
          <w:color w:val="000000"/>
          <w:lang w:eastAsia="ko-KR"/>
        </w:rPr>
        <w:t>take into account RAN4 feedback</w:t>
      </w:r>
      <w:r w:rsidR="00266990">
        <w:rPr>
          <w:rFonts w:ascii="Arial" w:hAnsi="Arial" w:cs="Arial"/>
          <w:iCs/>
          <w:color w:val="000000"/>
          <w:lang w:eastAsia="ko-KR"/>
        </w:rPr>
        <w:t>/response</w:t>
      </w:r>
      <w:r>
        <w:rPr>
          <w:rFonts w:ascii="Arial" w:hAnsi="Arial" w:cs="Arial"/>
          <w:iCs/>
          <w:color w:val="000000"/>
          <w:lang w:eastAsia="ko-KR"/>
        </w:rPr>
        <w:t xml:space="preserve"> on </w:t>
      </w:r>
      <w:r w:rsidR="00266990">
        <w:rPr>
          <w:rFonts w:ascii="Arial" w:hAnsi="Arial" w:cs="Arial"/>
          <w:iCs/>
          <w:color w:val="000000"/>
          <w:lang w:eastAsia="ko-KR"/>
        </w:rPr>
        <w:t xml:space="preserve">RAN4 </w:t>
      </w:r>
      <w:r>
        <w:rPr>
          <w:rFonts w:ascii="Arial" w:hAnsi="Arial" w:cs="Arial"/>
          <w:iCs/>
          <w:color w:val="000000"/>
          <w:lang w:eastAsia="ko-KR"/>
        </w:rPr>
        <w:t xml:space="preserve">interpretation of </w:t>
      </w:r>
      <w:r w:rsidR="00272662">
        <w:rPr>
          <w:rFonts w:ascii="Arial" w:hAnsi="Arial" w:cs="Arial"/>
          <w:iCs/>
          <w:color w:val="000000"/>
          <w:lang w:eastAsia="ko-KR"/>
        </w:rPr>
        <w:t xml:space="preserve">the </w:t>
      </w:r>
      <w:proofErr w:type="spellStart"/>
      <w:r>
        <w:rPr>
          <w:rFonts w:ascii="Arial" w:hAnsi="Arial" w:cs="Arial"/>
          <w:iCs/>
          <w:color w:val="000000"/>
          <w:lang w:eastAsia="ko-KR"/>
        </w:rPr>
        <w:t>Te</w:t>
      </w:r>
      <w:proofErr w:type="spellEnd"/>
      <w:r>
        <w:rPr>
          <w:rFonts w:ascii="Arial" w:hAnsi="Arial" w:cs="Arial"/>
          <w:iCs/>
          <w:color w:val="000000"/>
          <w:lang w:eastAsia="ko-KR"/>
        </w:rPr>
        <w:t xml:space="preserve"> </w:t>
      </w:r>
      <w:r w:rsidR="00272662">
        <w:rPr>
          <w:rFonts w:ascii="Arial" w:hAnsi="Arial" w:cs="Arial"/>
          <w:iCs/>
          <w:color w:val="000000"/>
          <w:lang w:eastAsia="ko-KR"/>
        </w:rPr>
        <w:t xml:space="preserve">in </w:t>
      </w:r>
      <w:r>
        <w:rPr>
          <w:rFonts w:ascii="Arial" w:hAnsi="Arial" w:cs="Arial"/>
          <w:iCs/>
          <w:color w:val="000000"/>
          <w:lang w:eastAsia="ko-KR"/>
        </w:rPr>
        <w:t>their future work</w:t>
      </w:r>
      <w:r w:rsidR="00663E2B">
        <w:rPr>
          <w:rFonts w:ascii="Arial" w:hAnsi="Arial" w:cs="Arial"/>
          <w:iCs/>
          <w:color w:val="000000"/>
          <w:lang w:eastAsia="ko-KR"/>
        </w:rPr>
        <w:t xml:space="preserve"> on </w:t>
      </w:r>
      <w:r w:rsidR="00663E2B" w:rsidRPr="00663E2B">
        <w:rPr>
          <w:rFonts w:ascii="Arial" w:hAnsi="Arial" w:cs="Arial"/>
          <w:iCs/>
          <w:color w:val="000000"/>
          <w:lang w:eastAsia="ko-KR"/>
        </w:rPr>
        <w:t>propagation delay compensation enhancements</w:t>
      </w:r>
      <w:r w:rsidR="00663E2B">
        <w:rPr>
          <w:rFonts w:ascii="Arial" w:hAnsi="Arial" w:cs="Arial"/>
          <w:iCs/>
          <w:color w:val="000000"/>
          <w:lang w:eastAsia="ko-KR"/>
        </w:rPr>
        <w:t>.</w:t>
      </w:r>
    </w:p>
    <w:p w14:paraId="389B6B80" w14:textId="77777777" w:rsidR="008306B4" w:rsidRPr="00916ACD" w:rsidRDefault="008306B4" w:rsidP="008306B4">
      <w:pPr>
        <w:spacing w:after="120"/>
        <w:ind w:left="993" w:hanging="993"/>
        <w:jc w:val="both"/>
        <w:rPr>
          <w:rFonts w:ascii="Arial" w:hAnsi="Arial" w:cs="Arial"/>
          <w:lang w:eastAsia="zh-CN"/>
        </w:rPr>
      </w:pPr>
    </w:p>
    <w:p w14:paraId="3D77E34B" w14:textId="77777777" w:rsidR="008306B4" w:rsidRPr="007321CD" w:rsidRDefault="008306B4" w:rsidP="008306B4">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3B578D43" w14:textId="407CBF38" w:rsidR="008306B4" w:rsidRPr="00BC3EDB" w:rsidRDefault="008306B4" w:rsidP="008306B4">
      <w:pPr>
        <w:tabs>
          <w:tab w:val="left" w:pos="5103"/>
        </w:tabs>
        <w:spacing w:beforeLines="50" w:before="120" w:after="120"/>
        <w:ind w:left="2268" w:hanging="2268"/>
        <w:rPr>
          <w:rFonts w:ascii="Arial" w:hAnsi="Arial" w:cs="Arial"/>
          <w:bCs/>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 xml:space="preserve">4 </w:t>
      </w:r>
      <w:r w:rsidRPr="00E3791D">
        <w:rPr>
          <w:rFonts w:ascii="Arial" w:hAnsi="Arial" w:cs="Arial"/>
          <w:bCs/>
        </w:rPr>
        <w:t xml:space="preserve">Meeting </w:t>
      </w:r>
      <w:r w:rsidRPr="00BC3EDB">
        <w:rPr>
          <w:rFonts w:ascii="Arial" w:hAnsi="Arial" w:cs="Arial"/>
          <w:bCs/>
        </w:rPr>
        <w:t>#</w:t>
      </w:r>
      <w:r>
        <w:rPr>
          <w:rFonts w:ascii="Arial" w:hAnsi="Arial" w:cs="Arial"/>
          <w:bCs/>
        </w:rPr>
        <w:t>99</w:t>
      </w:r>
      <w:r w:rsidRPr="00BC3EDB">
        <w:rPr>
          <w:rFonts w:ascii="Arial" w:hAnsi="Arial" w:cs="Arial"/>
          <w:bCs/>
        </w:rPr>
        <w:t xml:space="preserve">-e </w:t>
      </w:r>
      <w:r w:rsidRPr="00BC3EDB">
        <w:rPr>
          <w:rFonts w:ascii="Arial" w:hAnsi="Arial" w:cs="Arial"/>
          <w:bCs/>
        </w:rPr>
        <w:tab/>
      </w:r>
      <w:r>
        <w:rPr>
          <w:rFonts w:ascii="Arial" w:hAnsi="Arial" w:cs="Arial"/>
          <w:bCs/>
        </w:rPr>
        <w:t xml:space="preserve">         </w:t>
      </w:r>
      <w:r w:rsidR="00383A43">
        <w:rPr>
          <w:rFonts w:ascii="Arial" w:hAnsi="Arial" w:cs="Arial"/>
          <w:bCs/>
        </w:rPr>
        <w:t>19</w:t>
      </w:r>
      <w:r>
        <w:rPr>
          <w:rFonts w:ascii="Arial" w:hAnsi="Arial" w:cs="Arial"/>
          <w:bCs/>
        </w:rPr>
        <w:t>-2</w:t>
      </w:r>
      <w:r w:rsidR="00CB7E03">
        <w:rPr>
          <w:rFonts w:ascii="Arial" w:hAnsi="Arial" w:cs="Arial"/>
          <w:bCs/>
        </w:rPr>
        <w:t>7</w:t>
      </w:r>
      <w:r>
        <w:rPr>
          <w:rFonts w:ascii="Arial" w:hAnsi="Arial" w:cs="Arial"/>
          <w:bCs/>
        </w:rPr>
        <w:t xml:space="preserve"> May </w:t>
      </w:r>
      <w:r w:rsidRPr="00BC3EDB">
        <w:rPr>
          <w:rFonts w:ascii="Arial" w:hAnsi="Arial" w:cs="Arial"/>
          <w:bCs/>
        </w:rPr>
        <w:t>2021</w:t>
      </w:r>
      <w:r w:rsidRPr="00BC3EDB">
        <w:rPr>
          <w:rFonts w:ascii="Arial" w:hAnsi="Arial" w:cs="Arial"/>
          <w:bCs/>
        </w:rPr>
        <w:tab/>
      </w:r>
      <w:r w:rsidRPr="00BC3EDB">
        <w:rPr>
          <w:rFonts w:ascii="Arial" w:hAnsi="Arial" w:cs="Arial"/>
          <w:bCs/>
        </w:rPr>
        <w:tab/>
      </w:r>
      <w:r>
        <w:rPr>
          <w:rFonts w:ascii="Arial" w:hAnsi="Arial" w:cs="Arial"/>
          <w:bCs/>
        </w:rPr>
        <w:tab/>
      </w:r>
      <w:r>
        <w:rPr>
          <w:rFonts w:ascii="Arial" w:hAnsi="Arial" w:cs="Arial"/>
          <w:bCs/>
        </w:rPr>
        <w:tab/>
      </w:r>
      <w:r w:rsidRPr="00BC3EDB">
        <w:rPr>
          <w:rFonts w:ascii="Arial" w:hAnsi="Arial" w:cs="Arial"/>
          <w:bCs/>
        </w:rPr>
        <w:t>Electronic Meeting</w:t>
      </w:r>
    </w:p>
    <w:p w14:paraId="28D31517" w14:textId="15B16A9C" w:rsidR="008306B4" w:rsidRDefault="008306B4" w:rsidP="008306B4">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00</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16-27 August </w:t>
      </w:r>
      <w:r w:rsidRPr="00BD3E49">
        <w:rPr>
          <w:rFonts w:ascii="Arial" w:hAnsi="Arial" w:cs="Arial"/>
          <w:bCs/>
          <w:color w:val="000000"/>
        </w:rPr>
        <w:t>2021</w:t>
      </w:r>
      <w:r w:rsidRPr="0036147A">
        <w:rPr>
          <w:rFonts w:ascii="Arial" w:hAnsi="Arial" w:cs="Arial"/>
          <w:bCs/>
          <w:color w:val="000000"/>
        </w:rPr>
        <w:tab/>
      </w:r>
      <w:r w:rsidRPr="0036147A">
        <w:rPr>
          <w:rFonts w:ascii="Arial" w:hAnsi="Arial" w:cs="Arial"/>
          <w:bCs/>
          <w:color w:val="000000"/>
        </w:rPr>
        <w:tab/>
      </w:r>
      <w:r>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52539326" w14:textId="77777777" w:rsidR="008306B4" w:rsidRPr="002068B8" w:rsidRDefault="008306B4" w:rsidP="008306B4">
      <w:pPr>
        <w:pBdr>
          <w:bottom w:val="single" w:sz="6" w:space="1" w:color="auto"/>
        </w:pBdr>
        <w:tabs>
          <w:tab w:val="left" w:pos="5103"/>
        </w:tabs>
        <w:spacing w:after="120"/>
        <w:ind w:left="2268" w:hanging="2268"/>
        <w:rPr>
          <w:rFonts w:ascii="Arial" w:hAnsi="Arial" w:cs="Arial"/>
          <w:bCs/>
          <w:color w:val="000000"/>
        </w:rPr>
      </w:pPr>
    </w:p>
    <w:p w14:paraId="38A8F316" w14:textId="77777777" w:rsidR="008306B4" w:rsidRPr="009B4A63" w:rsidRDefault="008306B4" w:rsidP="009B4A63"/>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70F7192C" w14:textId="0C6E443E" w:rsidR="004928CA" w:rsidRDefault="004928CA" w:rsidP="00770B2D">
      <w:pPr>
        <w:pStyle w:val="ListParagraph"/>
        <w:numPr>
          <w:ilvl w:val="0"/>
          <w:numId w:val="4"/>
        </w:numPr>
        <w:spacing w:before="240"/>
        <w:ind w:left="357" w:hanging="357"/>
        <w:contextualSpacing w:val="0"/>
        <w:rPr>
          <w:rFonts w:ascii="Times New Roman" w:hAnsi="Times New Roman"/>
          <w:sz w:val="18"/>
          <w:szCs w:val="18"/>
        </w:rPr>
      </w:pPr>
      <w:r w:rsidRPr="00A11A35">
        <w:rPr>
          <w:rFonts w:ascii="Times New Roman" w:hAnsi="Times New Roman"/>
          <w:sz w:val="18"/>
          <w:szCs w:val="18"/>
        </w:rPr>
        <w:t>R</w:t>
      </w:r>
      <w:r w:rsidR="000A15A7">
        <w:rPr>
          <w:rFonts w:ascii="Times New Roman" w:hAnsi="Times New Roman"/>
          <w:sz w:val="18"/>
          <w:szCs w:val="18"/>
        </w:rPr>
        <w:t>1</w:t>
      </w:r>
      <w:r w:rsidRPr="00A11A35">
        <w:rPr>
          <w:rFonts w:ascii="Times New Roman" w:hAnsi="Times New Roman"/>
          <w:sz w:val="18"/>
          <w:szCs w:val="18"/>
        </w:rPr>
        <w:t>-2</w:t>
      </w:r>
      <w:r w:rsidR="00295937">
        <w:rPr>
          <w:rFonts w:ascii="Times New Roman" w:hAnsi="Times New Roman"/>
          <w:sz w:val="18"/>
          <w:szCs w:val="18"/>
        </w:rPr>
        <w:t>10</w:t>
      </w:r>
      <w:r w:rsidR="000A15A7">
        <w:rPr>
          <w:rFonts w:ascii="Times New Roman" w:hAnsi="Times New Roman"/>
          <w:sz w:val="18"/>
          <w:szCs w:val="18"/>
        </w:rPr>
        <w:t>2245</w:t>
      </w:r>
      <w:r w:rsidRPr="00A11A35">
        <w:rPr>
          <w:rFonts w:ascii="Times New Roman" w:hAnsi="Times New Roman"/>
          <w:sz w:val="18"/>
          <w:szCs w:val="18"/>
        </w:rPr>
        <w:t xml:space="preserve">, </w:t>
      </w:r>
      <w:r w:rsidR="000A15A7" w:rsidRPr="000A15A7">
        <w:rPr>
          <w:rFonts w:ascii="Times New Roman" w:hAnsi="Times New Roman"/>
          <w:sz w:val="18"/>
          <w:szCs w:val="18"/>
        </w:rPr>
        <w:t>LS on UE transmit timing error</w:t>
      </w:r>
      <w:r w:rsidRPr="00A11A35">
        <w:rPr>
          <w:rFonts w:ascii="Times New Roman" w:hAnsi="Times New Roman"/>
          <w:sz w:val="18"/>
          <w:szCs w:val="18"/>
        </w:rPr>
        <w:t xml:space="preserve">, </w:t>
      </w:r>
      <w:r w:rsidR="000A15A7">
        <w:rPr>
          <w:rFonts w:ascii="Times New Roman" w:hAnsi="Times New Roman"/>
          <w:sz w:val="18"/>
          <w:szCs w:val="18"/>
        </w:rPr>
        <w:t>RAN1 LS</w:t>
      </w:r>
    </w:p>
    <w:p w14:paraId="7D3CBC30" w14:textId="36D55A1F" w:rsidR="008B5EA8" w:rsidRPr="008B5EA8" w:rsidRDefault="008B5EA8" w:rsidP="008B5EA8">
      <w:pPr>
        <w:pStyle w:val="ListParagraph"/>
        <w:numPr>
          <w:ilvl w:val="0"/>
          <w:numId w:val="4"/>
        </w:numPr>
        <w:spacing w:before="240"/>
        <w:ind w:left="357" w:hanging="357"/>
        <w:contextualSpacing w:val="0"/>
        <w:rPr>
          <w:rFonts w:ascii="Times New Roman" w:hAnsi="Times New Roman"/>
          <w:sz w:val="18"/>
          <w:szCs w:val="18"/>
        </w:rPr>
      </w:pPr>
      <w:r w:rsidRPr="00A11A35">
        <w:rPr>
          <w:rFonts w:ascii="Times New Roman" w:hAnsi="Times New Roman"/>
          <w:sz w:val="18"/>
          <w:szCs w:val="18"/>
        </w:rPr>
        <w:t>R</w:t>
      </w:r>
      <w:r>
        <w:rPr>
          <w:rFonts w:ascii="Times New Roman" w:hAnsi="Times New Roman"/>
          <w:sz w:val="18"/>
          <w:szCs w:val="18"/>
        </w:rPr>
        <w:t>P</w:t>
      </w:r>
      <w:r w:rsidRPr="00A11A35">
        <w:rPr>
          <w:rFonts w:ascii="Times New Roman" w:hAnsi="Times New Roman"/>
          <w:sz w:val="18"/>
          <w:szCs w:val="18"/>
        </w:rPr>
        <w:t>-2</w:t>
      </w:r>
      <w:r>
        <w:rPr>
          <w:rFonts w:ascii="Times New Roman" w:hAnsi="Times New Roman"/>
          <w:sz w:val="18"/>
          <w:szCs w:val="18"/>
        </w:rPr>
        <w:t>102245</w:t>
      </w:r>
      <w:r w:rsidRPr="00A11A35">
        <w:rPr>
          <w:rFonts w:ascii="Times New Roman" w:hAnsi="Times New Roman"/>
          <w:sz w:val="18"/>
          <w:szCs w:val="18"/>
        </w:rPr>
        <w:t xml:space="preserve">, </w:t>
      </w:r>
      <w:r w:rsidR="006F45E9" w:rsidRPr="006F45E9">
        <w:rPr>
          <w:rFonts w:ascii="Times New Roman" w:hAnsi="Times New Roman"/>
          <w:sz w:val="18"/>
          <w:szCs w:val="18"/>
        </w:rPr>
        <w:t>Enhanced IoT and URLLC support</w:t>
      </w:r>
      <w:r w:rsidR="006F45E9">
        <w:rPr>
          <w:rFonts w:ascii="Times New Roman" w:hAnsi="Times New Roman"/>
          <w:sz w:val="18"/>
          <w:szCs w:val="18"/>
        </w:rPr>
        <w:t>, Rel-17 WID</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37EC7" w14:textId="77777777" w:rsidR="003A4052" w:rsidRDefault="003A4052">
      <w:r>
        <w:separator/>
      </w:r>
    </w:p>
  </w:endnote>
  <w:endnote w:type="continuationSeparator" w:id="0">
    <w:p w14:paraId="681C51F4" w14:textId="77777777" w:rsidR="003A4052" w:rsidRDefault="003A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05533" w14:textId="77777777" w:rsidR="003A4052" w:rsidRDefault="003A4052">
      <w:r>
        <w:separator/>
      </w:r>
    </w:p>
  </w:footnote>
  <w:footnote w:type="continuationSeparator" w:id="0">
    <w:p w14:paraId="3736C829" w14:textId="77777777" w:rsidR="003A4052" w:rsidRDefault="003A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5"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19"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1"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2"/>
  </w:num>
  <w:num w:numId="2">
    <w:abstractNumId w:val="4"/>
  </w:num>
  <w:num w:numId="3">
    <w:abstractNumId w:val="25"/>
  </w:num>
  <w:num w:numId="4">
    <w:abstractNumId w:val="0"/>
  </w:num>
  <w:num w:numId="5">
    <w:abstractNumId w:val="12"/>
  </w:num>
  <w:num w:numId="6">
    <w:abstractNumId w:val="24"/>
  </w:num>
  <w:num w:numId="7">
    <w:abstractNumId w:val="20"/>
  </w:num>
  <w:num w:numId="8">
    <w:abstractNumId w:val="17"/>
  </w:num>
  <w:num w:numId="9">
    <w:abstractNumId w:val="3"/>
  </w:num>
  <w:num w:numId="10">
    <w:abstractNumId w:val="11"/>
  </w:num>
  <w:num w:numId="11">
    <w:abstractNumId w:val="5"/>
  </w:num>
  <w:num w:numId="12">
    <w:abstractNumId w:val="8"/>
  </w:num>
  <w:num w:numId="13">
    <w:abstractNumId w:val="9"/>
  </w:num>
  <w:num w:numId="14">
    <w:abstractNumId w:val="2"/>
  </w:num>
  <w:num w:numId="15">
    <w:abstractNumId w:val="1"/>
  </w:num>
  <w:num w:numId="16">
    <w:abstractNumId w:val="19"/>
  </w:num>
  <w:num w:numId="17">
    <w:abstractNumId w:val="7"/>
  </w:num>
  <w:num w:numId="18">
    <w:abstractNumId w:val="23"/>
  </w:num>
  <w:num w:numId="19">
    <w:abstractNumId w:val="15"/>
  </w:num>
  <w:num w:numId="20">
    <w:abstractNumId w:val="14"/>
  </w:num>
  <w:num w:numId="21">
    <w:abstractNumId w:val="13"/>
  </w:num>
  <w:num w:numId="22">
    <w:abstractNumId w:val="16"/>
  </w:num>
  <w:num w:numId="23">
    <w:abstractNumId w:val="10"/>
  </w:num>
  <w:num w:numId="24">
    <w:abstractNumId w:val="21"/>
  </w:num>
  <w:num w:numId="25">
    <w:abstractNumId w:val="6"/>
  </w:num>
  <w:num w:numId="2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30A91"/>
    <w:rsid w:val="000319F0"/>
    <w:rsid w:val="0003293D"/>
    <w:rsid w:val="00033433"/>
    <w:rsid w:val="00033920"/>
    <w:rsid w:val="00033A96"/>
    <w:rsid w:val="00033D21"/>
    <w:rsid w:val="00034BC1"/>
    <w:rsid w:val="00034F15"/>
    <w:rsid w:val="00036006"/>
    <w:rsid w:val="0003643B"/>
    <w:rsid w:val="00036587"/>
    <w:rsid w:val="00036E6C"/>
    <w:rsid w:val="00037F60"/>
    <w:rsid w:val="00040DFB"/>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610A7"/>
    <w:rsid w:val="001613DF"/>
    <w:rsid w:val="00164518"/>
    <w:rsid w:val="001645F4"/>
    <w:rsid w:val="00164A49"/>
    <w:rsid w:val="00164AC3"/>
    <w:rsid w:val="00165483"/>
    <w:rsid w:val="00165506"/>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A0007"/>
    <w:rsid w:val="001A0C1E"/>
    <w:rsid w:val="001A16E4"/>
    <w:rsid w:val="001A1D4E"/>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EF"/>
    <w:rsid w:val="00207EF2"/>
    <w:rsid w:val="00210244"/>
    <w:rsid w:val="00210F4F"/>
    <w:rsid w:val="00210FDC"/>
    <w:rsid w:val="002110DC"/>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6990"/>
    <w:rsid w:val="00267363"/>
    <w:rsid w:val="002674A6"/>
    <w:rsid w:val="00270A44"/>
    <w:rsid w:val="0027229B"/>
    <w:rsid w:val="00272662"/>
    <w:rsid w:val="00273288"/>
    <w:rsid w:val="00274435"/>
    <w:rsid w:val="00274751"/>
    <w:rsid w:val="00275D12"/>
    <w:rsid w:val="00275EDA"/>
    <w:rsid w:val="00275EFC"/>
    <w:rsid w:val="00275F52"/>
    <w:rsid w:val="00276181"/>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59E3"/>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5676"/>
    <w:rsid w:val="00367644"/>
    <w:rsid w:val="003678BD"/>
    <w:rsid w:val="003707D3"/>
    <w:rsid w:val="00372D8C"/>
    <w:rsid w:val="00373587"/>
    <w:rsid w:val="003735BE"/>
    <w:rsid w:val="003739E3"/>
    <w:rsid w:val="003745C3"/>
    <w:rsid w:val="00375141"/>
    <w:rsid w:val="00375852"/>
    <w:rsid w:val="00375E93"/>
    <w:rsid w:val="0037698A"/>
    <w:rsid w:val="003801B7"/>
    <w:rsid w:val="00380683"/>
    <w:rsid w:val="003807FC"/>
    <w:rsid w:val="00380E2C"/>
    <w:rsid w:val="003810CA"/>
    <w:rsid w:val="003814E5"/>
    <w:rsid w:val="00381B4C"/>
    <w:rsid w:val="00383123"/>
    <w:rsid w:val="00383682"/>
    <w:rsid w:val="00383A43"/>
    <w:rsid w:val="00383DA1"/>
    <w:rsid w:val="00383DBB"/>
    <w:rsid w:val="00383FDE"/>
    <w:rsid w:val="00384511"/>
    <w:rsid w:val="00385BF6"/>
    <w:rsid w:val="003860F6"/>
    <w:rsid w:val="00386A4B"/>
    <w:rsid w:val="003905F3"/>
    <w:rsid w:val="003917CB"/>
    <w:rsid w:val="003926AA"/>
    <w:rsid w:val="003948E8"/>
    <w:rsid w:val="00396C61"/>
    <w:rsid w:val="003A004F"/>
    <w:rsid w:val="003A1C0C"/>
    <w:rsid w:val="003A1CE2"/>
    <w:rsid w:val="003A1D35"/>
    <w:rsid w:val="003A2642"/>
    <w:rsid w:val="003A30C5"/>
    <w:rsid w:val="003A4052"/>
    <w:rsid w:val="003A4085"/>
    <w:rsid w:val="003A4A87"/>
    <w:rsid w:val="003A4C43"/>
    <w:rsid w:val="003A4ECC"/>
    <w:rsid w:val="003A4F1C"/>
    <w:rsid w:val="003A5098"/>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71D"/>
    <w:rsid w:val="003E5D3B"/>
    <w:rsid w:val="003E705F"/>
    <w:rsid w:val="003E7A13"/>
    <w:rsid w:val="003F06FD"/>
    <w:rsid w:val="003F0BB2"/>
    <w:rsid w:val="003F1537"/>
    <w:rsid w:val="003F1645"/>
    <w:rsid w:val="003F18E2"/>
    <w:rsid w:val="003F2400"/>
    <w:rsid w:val="003F31F2"/>
    <w:rsid w:val="003F3B11"/>
    <w:rsid w:val="003F51D6"/>
    <w:rsid w:val="003F62C6"/>
    <w:rsid w:val="003F680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4B77"/>
    <w:rsid w:val="0043544E"/>
    <w:rsid w:val="00435CB4"/>
    <w:rsid w:val="00436371"/>
    <w:rsid w:val="00436A9F"/>
    <w:rsid w:val="004371BA"/>
    <w:rsid w:val="00437331"/>
    <w:rsid w:val="0044026A"/>
    <w:rsid w:val="004406DB"/>
    <w:rsid w:val="004407BE"/>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28CA"/>
    <w:rsid w:val="004934A2"/>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778"/>
    <w:rsid w:val="005B2C57"/>
    <w:rsid w:val="005B383F"/>
    <w:rsid w:val="005B4372"/>
    <w:rsid w:val="005B4917"/>
    <w:rsid w:val="005B5717"/>
    <w:rsid w:val="005B5FC2"/>
    <w:rsid w:val="005B70B1"/>
    <w:rsid w:val="005B782B"/>
    <w:rsid w:val="005B7E44"/>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77DD1"/>
    <w:rsid w:val="00681593"/>
    <w:rsid w:val="00681AC4"/>
    <w:rsid w:val="00682C60"/>
    <w:rsid w:val="00683126"/>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0E79"/>
    <w:rsid w:val="006A1707"/>
    <w:rsid w:val="006A1F9C"/>
    <w:rsid w:val="006A2808"/>
    <w:rsid w:val="006A2819"/>
    <w:rsid w:val="006A29D3"/>
    <w:rsid w:val="006A477D"/>
    <w:rsid w:val="006A6D08"/>
    <w:rsid w:val="006A788D"/>
    <w:rsid w:val="006B1456"/>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3659"/>
    <w:rsid w:val="007547E0"/>
    <w:rsid w:val="00755C0C"/>
    <w:rsid w:val="00756DB9"/>
    <w:rsid w:val="00756E44"/>
    <w:rsid w:val="0076004E"/>
    <w:rsid w:val="007607A4"/>
    <w:rsid w:val="00762CE5"/>
    <w:rsid w:val="007634C8"/>
    <w:rsid w:val="007639E1"/>
    <w:rsid w:val="00764266"/>
    <w:rsid w:val="00764659"/>
    <w:rsid w:val="007648DC"/>
    <w:rsid w:val="00765685"/>
    <w:rsid w:val="007658AE"/>
    <w:rsid w:val="0076591D"/>
    <w:rsid w:val="00765E55"/>
    <w:rsid w:val="007663BB"/>
    <w:rsid w:val="00766CB7"/>
    <w:rsid w:val="00766D98"/>
    <w:rsid w:val="007677A9"/>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86DB6"/>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78D5"/>
    <w:rsid w:val="007E7B60"/>
    <w:rsid w:val="007F087A"/>
    <w:rsid w:val="007F20F6"/>
    <w:rsid w:val="007F2F89"/>
    <w:rsid w:val="007F32B1"/>
    <w:rsid w:val="007F4677"/>
    <w:rsid w:val="007F4A6D"/>
    <w:rsid w:val="007F4C03"/>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1AD"/>
    <w:rsid w:val="00876B28"/>
    <w:rsid w:val="0088211D"/>
    <w:rsid w:val="008828BE"/>
    <w:rsid w:val="00882CB0"/>
    <w:rsid w:val="008832D6"/>
    <w:rsid w:val="00883843"/>
    <w:rsid w:val="0088392B"/>
    <w:rsid w:val="00883DD1"/>
    <w:rsid w:val="00884CD6"/>
    <w:rsid w:val="008853DC"/>
    <w:rsid w:val="00885889"/>
    <w:rsid w:val="00885CA5"/>
    <w:rsid w:val="0088696D"/>
    <w:rsid w:val="00886A6A"/>
    <w:rsid w:val="00886FAD"/>
    <w:rsid w:val="008877EA"/>
    <w:rsid w:val="00887858"/>
    <w:rsid w:val="008903CD"/>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5B2A"/>
    <w:rsid w:val="008B5EA8"/>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C"/>
    <w:rsid w:val="0095091B"/>
    <w:rsid w:val="00951008"/>
    <w:rsid w:val="009512D9"/>
    <w:rsid w:val="00951332"/>
    <w:rsid w:val="009519B8"/>
    <w:rsid w:val="009528A4"/>
    <w:rsid w:val="00953351"/>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5F4"/>
    <w:rsid w:val="009B0981"/>
    <w:rsid w:val="009B1AF2"/>
    <w:rsid w:val="009B2AC7"/>
    <w:rsid w:val="009B2C74"/>
    <w:rsid w:val="009B4A63"/>
    <w:rsid w:val="009B4CCF"/>
    <w:rsid w:val="009B5909"/>
    <w:rsid w:val="009B5C55"/>
    <w:rsid w:val="009B6468"/>
    <w:rsid w:val="009B7DB1"/>
    <w:rsid w:val="009C0D95"/>
    <w:rsid w:val="009C3156"/>
    <w:rsid w:val="009C408C"/>
    <w:rsid w:val="009C5A15"/>
    <w:rsid w:val="009C63FE"/>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A35"/>
    <w:rsid w:val="00A11BCD"/>
    <w:rsid w:val="00A1205C"/>
    <w:rsid w:val="00A12257"/>
    <w:rsid w:val="00A12F42"/>
    <w:rsid w:val="00A13060"/>
    <w:rsid w:val="00A144DC"/>
    <w:rsid w:val="00A1561E"/>
    <w:rsid w:val="00A15D3B"/>
    <w:rsid w:val="00A17FF8"/>
    <w:rsid w:val="00A213E5"/>
    <w:rsid w:val="00A22337"/>
    <w:rsid w:val="00A224E8"/>
    <w:rsid w:val="00A22504"/>
    <w:rsid w:val="00A22999"/>
    <w:rsid w:val="00A22BCC"/>
    <w:rsid w:val="00A24032"/>
    <w:rsid w:val="00A246B6"/>
    <w:rsid w:val="00A24DBA"/>
    <w:rsid w:val="00A2589E"/>
    <w:rsid w:val="00A27530"/>
    <w:rsid w:val="00A27CB4"/>
    <w:rsid w:val="00A323EF"/>
    <w:rsid w:val="00A3271F"/>
    <w:rsid w:val="00A327EA"/>
    <w:rsid w:val="00A328BA"/>
    <w:rsid w:val="00A32A88"/>
    <w:rsid w:val="00A33244"/>
    <w:rsid w:val="00A33834"/>
    <w:rsid w:val="00A3450C"/>
    <w:rsid w:val="00A3474E"/>
    <w:rsid w:val="00A35F56"/>
    <w:rsid w:val="00A36590"/>
    <w:rsid w:val="00A36CB6"/>
    <w:rsid w:val="00A3788C"/>
    <w:rsid w:val="00A37999"/>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C46"/>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3E6F"/>
    <w:rsid w:val="00AD4BD0"/>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F5E"/>
    <w:rsid w:val="00AF3286"/>
    <w:rsid w:val="00AF3325"/>
    <w:rsid w:val="00AF39E1"/>
    <w:rsid w:val="00AF4403"/>
    <w:rsid w:val="00AF4B41"/>
    <w:rsid w:val="00AF56D6"/>
    <w:rsid w:val="00AF631E"/>
    <w:rsid w:val="00AF64DA"/>
    <w:rsid w:val="00B00594"/>
    <w:rsid w:val="00B01449"/>
    <w:rsid w:val="00B016A4"/>
    <w:rsid w:val="00B019AC"/>
    <w:rsid w:val="00B0220D"/>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4186"/>
    <w:rsid w:val="00B54416"/>
    <w:rsid w:val="00B54485"/>
    <w:rsid w:val="00B5570A"/>
    <w:rsid w:val="00B55920"/>
    <w:rsid w:val="00B5634B"/>
    <w:rsid w:val="00B57266"/>
    <w:rsid w:val="00B57761"/>
    <w:rsid w:val="00B612FD"/>
    <w:rsid w:val="00B63642"/>
    <w:rsid w:val="00B63AE4"/>
    <w:rsid w:val="00B6424D"/>
    <w:rsid w:val="00B655D0"/>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5CFD"/>
    <w:rsid w:val="00BE6003"/>
    <w:rsid w:val="00BE71CB"/>
    <w:rsid w:val="00BE7AB6"/>
    <w:rsid w:val="00BE7AD2"/>
    <w:rsid w:val="00BE7BB9"/>
    <w:rsid w:val="00BE7D43"/>
    <w:rsid w:val="00BF039D"/>
    <w:rsid w:val="00BF079C"/>
    <w:rsid w:val="00BF0870"/>
    <w:rsid w:val="00BF0AFC"/>
    <w:rsid w:val="00BF0F58"/>
    <w:rsid w:val="00BF1007"/>
    <w:rsid w:val="00BF2BD6"/>
    <w:rsid w:val="00BF3228"/>
    <w:rsid w:val="00BF3400"/>
    <w:rsid w:val="00BF37C1"/>
    <w:rsid w:val="00BF395D"/>
    <w:rsid w:val="00BF4390"/>
    <w:rsid w:val="00BF4E8E"/>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238A"/>
    <w:rsid w:val="00C32AC4"/>
    <w:rsid w:val="00C34FA5"/>
    <w:rsid w:val="00C373A8"/>
    <w:rsid w:val="00C37B2E"/>
    <w:rsid w:val="00C402CA"/>
    <w:rsid w:val="00C4072E"/>
    <w:rsid w:val="00C40CA5"/>
    <w:rsid w:val="00C41603"/>
    <w:rsid w:val="00C43488"/>
    <w:rsid w:val="00C4375E"/>
    <w:rsid w:val="00C44065"/>
    <w:rsid w:val="00C4612B"/>
    <w:rsid w:val="00C503BF"/>
    <w:rsid w:val="00C50450"/>
    <w:rsid w:val="00C50EB1"/>
    <w:rsid w:val="00C51210"/>
    <w:rsid w:val="00C51879"/>
    <w:rsid w:val="00C51B57"/>
    <w:rsid w:val="00C52144"/>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77F58"/>
    <w:rsid w:val="00C80551"/>
    <w:rsid w:val="00C80974"/>
    <w:rsid w:val="00C81781"/>
    <w:rsid w:val="00C81E06"/>
    <w:rsid w:val="00C84330"/>
    <w:rsid w:val="00C84B53"/>
    <w:rsid w:val="00C84B7A"/>
    <w:rsid w:val="00C8565F"/>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B86"/>
    <w:rsid w:val="00CE0C2A"/>
    <w:rsid w:val="00CE10DF"/>
    <w:rsid w:val="00CE1F02"/>
    <w:rsid w:val="00CE21F0"/>
    <w:rsid w:val="00CE26DD"/>
    <w:rsid w:val="00CE2A00"/>
    <w:rsid w:val="00CE2C37"/>
    <w:rsid w:val="00CE30BD"/>
    <w:rsid w:val="00CE6BD9"/>
    <w:rsid w:val="00CF2DC2"/>
    <w:rsid w:val="00CF35F6"/>
    <w:rsid w:val="00CF41DE"/>
    <w:rsid w:val="00CF7C00"/>
    <w:rsid w:val="00CF7DDB"/>
    <w:rsid w:val="00D0012B"/>
    <w:rsid w:val="00D01693"/>
    <w:rsid w:val="00D01E17"/>
    <w:rsid w:val="00D03CD5"/>
    <w:rsid w:val="00D03F9A"/>
    <w:rsid w:val="00D041BA"/>
    <w:rsid w:val="00D052C3"/>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4060A"/>
    <w:rsid w:val="00D4061E"/>
    <w:rsid w:val="00D41202"/>
    <w:rsid w:val="00D42360"/>
    <w:rsid w:val="00D426E7"/>
    <w:rsid w:val="00D440F8"/>
    <w:rsid w:val="00D4418D"/>
    <w:rsid w:val="00D44421"/>
    <w:rsid w:val="00D45372"/>
    <w:rsid w:val="00D46DAE"/>
    <w:rsid w:val="00D4778B"/>
    <w:rsid w:val="00D51C0A"/>
    <w:rsid w:val="00D51E35"/>
    <w:rsid w:val="00D524D1"/>
    <w:rsid w:val="00D536AB"/>
    <w:rsid w:val="00D53884"/>
    <w:rsid w:val="00D53D24"/>
    <w:rsid w:val="00D541AA"/>
    <w:rsid w:val="00D54674"/>
    <w:rsid w:val="00D548D6"/>
    <w:rsid w:val="00D565FA"/>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7432"/>
    <w:rsid w:val="00DE7B0F"/>
    <w:rsid w:val="00DF019A"/>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757"/>
    <w:rsid w:val="00EB2DE7"/>
    <w:rsid w:val="00EB2E28"/>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472"/>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0A89"/>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5299"/>
    <w:rsid w:val="00F7792E"/>
    <w:rsid w:val="00F80396"/>
    <w:rsid w:val="00F806BB"/>
    <w:rsid w:val="00F824CE"/>
    <w:rsid w:val="00F82513"/>
    <w:rsid w:val="00F83E73"/>
    <w:rsid w:val="00F842A5"/>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B69"/>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700CF28D-085B-4461-B46E-2F6F6A290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Pages>
  <Words>1035</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215</cp:revision>
  <cp:lastPrinted>1899-12-31T23:00:00Z</cp:lastPrinted>
  <dcterms:created xsi:type="dcterms:W3CDTF">2020-10-22T11:28:00Z</dcterms:created>
  <dcterms:modified xsi:type="dcterms:W3CDTF">2021-04-02T18:25:00Z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